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BB" w:rsidRDefault="00F55083" w:rsidP="00B96988">
      <w:pPr>
        <w:ind w:firstLine="0"/>
        <w:rPr>
          <w:b/>
          <w:bCs/>
          <w:szCs w:val="28"/>
        </w:rPr>
      </w:pPr>
      <w:bookmarkStart w:id="0" w:name="_GoBack"/>
      <w:bookmarkEnd w:id="0"/>
      <w:r w:rsidRPr="00F55083">
        <w:rPr>
          <w:b/>
          <w:bCs/>
          <w:noProof/>
          <w:szCs w:val="28"/>
        </w:rPr>
        <w:drawing>
          <wp:inline distT="0" distB="0" distL="0" distR="0">
            <wp:extent cx="6210300" cy="959444"/>
            <wp:effectExtent l="19050" t="0" r="0" b="0"/>
            <wp:docPr id="5" name="Рисунок 4" descr="Шапка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1.tif"/>
                    <pic:cNvPicPr/>
                  </pic:nvPicPr>
                  <pic:blipFill>
                    <a:blip r:embed="rId8"/>
                    <a:srcRect b="499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DF" w:rsidRPr="00DE45DF" w:rsidRDefault="00DE45DF" w:rsidP="009612E8">
      <w:pPr>
        <w:pStyle w:val="1"/>
        <w:spacing w:before="120"/>
        <w:jc w:val="center"/>
        <w:rPr>
          <w:sz w:val="32"/>
        </w:rPr>
      </w:pPr>
      <w:r w:rsidRPr="00DE45DF">
        <w:rPr>
          <w:sz w:val="32"/>
        </w:rPr>
        <w:t>ЭПОКСИДНОЕ  ПОКРЫТИЕ</w:t>
      </w:r>
    </w:p>
    <w:p w:rsidR="00DE45DF" w:rsidRPr="00DE45DF" w:rsidRDefault="00DE45DF" w:rsidP="009612E8">
      <w:pPr>
        <w:pStyle w:val="1"/>
        <w:spacing w:before="120"/>
        <w:jc w:val="center"/>
        <w:rPr>
          <w:sz w:val="32"/>
        </w:rPr>
      </w:pPr>
      <w:r w:rsidRPr="00DE45DF">
        <w:rPr>
          <w:sz w:val="32"/>
        </w:rPr>
        <w:t xml:space="preserve">(НАЛИВНЫЕ ПОЛЫ) </w:t>
      </w:r>
      <w:r>
        <w:rPr>
          <w:sz w:val="32"/>
        </w:rPr>
        <w:t>«</w:t>
      </w:r>
      <w:r w:rsidRPr="00DE45DF">
        <w:rPr>
          <w:sz w:val="32"/>
        </w:rPr>
        <w:t>ЭЛАСТЭКС-601Э</w:t>
      </w:r>
      <w:r w:rsidR="007A4350">
        <w:rPr>
          <w:sz w:val="32"/>
        </w:rPr>
        <w:t>Н</w:t>
      </w:r>
      <w:r>
        <w:rPr>
          <w:sz w:val="32"/>
        </w:rPr>
        <w:t>»</w:t>
      </w:r>
    </w:p>
    <w:p w:rsidR="00DE45DF" w:rsidRPr="00DE45DF" w:rsidRDefault="00DE45DF" w:rsidP="009612E8">
      <w:pPr>
        <w:pStyle w:val="1"/>
        <w:spacing w:before="120"/>
        <w:jc w:val="center"/>
        <w:rPr>
          <w:color w:val="008000"/>
          <w:sz w:val="32"/>
        </w:rPr>
      </w:pPr>
      <w:r w:rsidRPr="00DE45DF">
        <w:rPr>
          <w:color w:val="008000"/>
          <w:sz w:val="32"/>
        </w:rPr>
        <w:t>ТУ 5772-03</w:t>
      </w:r>
      <w:r w:rsidR="00C61BD5">
        <w:rPr>
          <w:color w:val="008000"/>
          <w:sz w:val="32"/>
        </w:rPr>
        <w:t>9</w:t>
      </w:r>
      <w:r w:rsidRPr="00DE45DF">
        <w:rPr>
          <w:color w:val="008000"/>
          <w:sz w:val="32"/>
        </w:rPr>
        <w:t>-45130869-2012</w:t>
      </w:r>
    </w:p>
    <w:p w:rsidR="00DE45DF" w:rsidRPr="009612E8" w:rsidRDefault="00DE45DF" w:rsidP="00F55083">
      <w:pPr>
        <w:pStyle w:val="1"/>
        <w:rPr>
          <w:sz w:val="10"/>
        </w:rPr>
      </w:pPr>
      <w:bookmarkStart w:id="1" w:name="_Toc401219392"/>
    </w:p>
    <w:p w:rsidR="00923D6A" w:rsidRPr="00F55083" w:rsidRDefault="00F55083" w:rsidP="00F55083">
      <w:pPr>
        <w:pStyle w:val="1"/>
      </w:pPr>
      <w:r>
        <w:t>1. Описание</w:t>
      </w:r>
      <w:r w:rsidR="00CC54BB" w:rsidRPr="00F55083">
        <w:t xml:space="preserve"> </w:t>
      </w:r>
      <w:r>
        <w:t>материала</w:t>
      </w:r>
      <w:bookmarkEnd w:id="1"/>
    </w:p>
    <w:p w:rsidR="00DE45DF" w:rsidRPr="00B2205C" w:rsidRDefault="00DE45DF" w:rsidP="00DE45DF">
      <w:r>
        <w:t>Эпоксидное покрытие «</w:t>
      </w:r>
      <w:r w:rsidRPr="00DE45DF">
        <w:rPr>
          <w:b/>
        </w:rPr>
        <w:t>ЭЛАСТЭКС-601Э</w:t>
      </w:r>
      <w:r w:rsidR="007A4350">
        <w:rPr>
          <w:b/>
        </w:rPr>
        <w:t>Н</w:t>
      </w:r>
      <w:r>
        <w:rPr>
          <w:b/>
        </w:rPr>
        <w:t>»</w:t>
      </w:r>
      <w:r w:rsidRPr="00D07217">
        <w:t xml:space="preserve"> (далее по тексту Покрытие) представляет собой</w:t>
      </w:r>
      <w:r w:rsidR="007A4350">
        <w:t xml:space="preserve"> наполненную</w:t>
      </w:r>
      <w:r w:rsidRPr="00D07217">
        <w:t xml:space="preserve"> </w:t>
      </w:r>
      <w:r>
        <w:t>д</w:t>
      </w:r>
      <w:r w:rsidRPr="00B2205C">
        <w:t>вухкомпонентн</w:t>
      </w:r>
      <w:r>
        <w:t>ую</w:t>
      </w:r>
      <w:r w:rsidRPr="00B2205C">
        <w:t xml:space="preserve"> </w:t>
      </w:r>
      <w:r>
        <w:t>эпоксидную</w:t>
      </w:r>
      <w:r w:rsidRPr="00B2205C">
        <w:t xml:space="preserve"> композиц</w:t>
      </w:r>
      <w:r>
        <w:t>ию</w:t>
      </w:r>
      <w:r w:rsidR="009612E8">
        <w:t>,</w:t>
      </w:r>
      <w:r w:rsidR="007A4350">
        <w:t xml:space="preserve"> содержащую целевые добавки</w:t>
      </w:r>
      <w:r w:rsidR="009612E8">
        <w:t>, использующаяся</w:t>
      </w:r>
      <w:r w:rsidRPr="00B2205C">
        <w:t xml:space="preserve"> для устройства монолитных</w:t>
      </w:r>
      <w:r>
        <w:t xml:space="preserve"> </w:t>
      </w:r>
      <w:r w:rsidRPr="00B2205C">
        <w:t>покрытий по</w:t>
      </w:r>
      <w:r w:rsidR="009612E8">
        <w:t>ла.</w:t>
      </w:r>
    </w:p>
    <w:p w:rsidR="00DE45DF" w:rsidRDefault="00DE45DF" w:rsidP="00DE45DF">
      <w:r w:rsidRPr="00B2205C">
        <w:t xml:space="preserve">Не содержит органические растворители и пластификаторы. </w:t>
      </w:r>
    </w:p>
    <w:p w:rsidR="00CC54BB" w:rsidRDefault="00F55083" w:rsidP="00DE45DF">
      <w:pPr>
        <w:pStyle w:val="1"/>
      </w:pPr>
      <w:bookmarkStart w:id="2" w:name="_Toc401219393"/>
      <w:r>
        <w:t xml:space="preserve">2. </w:t>
      </w:r>
      <w:r w:rsidR="00CC54BB" w:rsidRPr="00465222">
        <w:t>ПРИМЕНЕНИЕ</w:t>
      </w:r>
      <w:bookmarkEnd w:id="2"/>
    </w:p>
    <w:p w:rsidR="00DE45DF" w:rsidRDefault="00DE45DF" w:rsidP="00DE45DF">
      <w:bookmarkStart w:id="3" w:name="_Toc401219394"/>
      <w:r w:rsidRPr="00087F38">
        <w:t>Предназначены для придания бетонным, асфальтобетонным, деревянным и металлическим полам хорошего внешнего вида</w:t>
      </w:r>
      <w:r>
        <w:t xml:space="preserve">, </w:t>
      </w:r>
      <w:r w:rsidRPr="00087F38">
        <w:t>защиты полов от механических воздействий средней</w:t>
      </w:r>
      <w:r>
        <w:t xml:space="preserve"> и высокой</w:t>
      </w:r>
      <w:r w:rsidRPr="00087F38">
        <w:t xml:space="preserve"> интенсивности (пешеходная нагрузка, транспорт на резиновом ходу и т.д.), воздействия влаги и химических веществ. В случае нанесения на металлические поверхности </w:t>
      </w:r>
      <w:r>
        <w:t>эпоксидные</w:t>
      </w:r>
      <w:r w:rsidRPr="00087F38">
        <w:t xml:space="preserve"> наливные покрытия являются надежной антикоррозионной защитой металла.</w:t>
      </w:r>
    </w:p>
    <w:p w:rsidR="00DE45DF" w:rsidRPr="00087F38" w:rsidRDefault="00DE45DF" w:rsidP="00DE45DF">
      <w:r>
        <w:t>Могут быть использованы для устройства полов:</w:t>
      </w:r>
    </w:p>
    <w:p w:rsidR="00DE45DF" w:rsidRPr="00DE45DF" w:rsidRDefault="00DE45DF" w:rsidP="00750D23">
      <w:pPr>
        <w:pStyle w:val="a8"/>
        <w:numPr>
          <w:ilvl w:val="0"/>
          <w:numId w:val="23"/>
        </w:numPr>
        <w:tabs>
          <w:tab w:val="left" w:pos="426"/>
        </w:tabs>
        <w:ind w:left="0" w:firstLine="0"/>
        <w:rPr>
          <w:color w:val="000000" w:themeColor="text1"/>
        </w:rPr>
      </w:pPr>
      <w:r w:rsidRPr="00DE45DF">
        <w:rPr>
          <w:color w:val="000000" w:themeColor="text1"/>
        </w:rPr>
        <w:t>Промышленны</w:t>
      </w:r>
      <w:r>
        <w:rPr>
          <w:color w:val="000000" w:themeColor="text1"/>
        </w:rPr>
        <w:t>х</w:t>
      </w:r>
      <w:r w:rsidRPr="00DE45DF">
        <w:rPr>
          <w:color w:val="000000" w:themeColor="text1"/>
        </w:rPr>
        <w:t xml:space="preserve"> складски</w:t>
      </w:r>
      <w:r>
        <w:rPr>
          <w:color w:val="000000" w:themeColor="text1"/>
        </w:rPr>
        <w:t xml:space="preserve">х </w:t>
      </w:r>
      <w:r w:rsidRPr="00DE45DF">
        <w:rPr>
          <w:color w:val="000000" w:themeColor="text1"/>
        </w:rPr>
        <w:t>помещени</w:t>
      </w:r>
      <w:r>
        <w:rPr>
          <w:color w:val="000000" w:themeColor="text1"/>
        </w:rPr>
        <w:t>й;</w:t>
      </w:r>
    </w:p>
    <w:p w:rsidR="00DE45DF" w:rsidRPr="00DE45DF" w:rsidRDefault="00DE45DF" w:rsidP="00750D23">
      <w:pPr>
        <w:pStyle w:val="a8"/>
        <w:numPr>
          <w:ilvl w:val="0"/>
          <w:numId w:val="23"/>
        </w:numPr>
        <w:tabs>
          <w:tab w:val="left" w:pos="426"/>
        </w:tabs>
        <w:ind w:left="0" w:firstLine="0"/>
        <w:rPr>
          <w:color w:val="000000" w:themeColor="text1"/>
        </w:rPr>
      </w:pPr>
      <w:r w:rsidRPr="00DE45DF">
        <w:rPr>
          <w:color w:val="000000" w:themeColor="text1"/>
        </w:rPr>
        <w:t>Ремонт</w:t>
      </w:r>
      <w:r>
        <w:rPr>
          <w:color w:val="000000" w:themeColor="text1"/>
        </w:rPr>
        <w:t>а</w:t>
      </w:r>
      <w:r w:rsidRPr="00DE45DF">
        <w:rPr>
          <w:color w:val="000000" w:themeColor="text1"/>
        </w:rPr>
        <w:t xml:space="preserve"> и строительств</w:t>
      </w:r>
      <w:r>
        <w:rPr>
          <w:color w:val="000000" w:themeColor="text1"/>
        </w:rPr>
        <w:t>а</w:t>
      </w:r>
      <w:r w:rsidRPr="00DE45DF">
        <w:rPr>
          <w:color w:val="000000" w:themeColor="text1"/>
        </w:rPr>
        <w:t xml:space="preserve"> клубов</w:t>
      </w:r>
      <w:r>
        <w:rPr>
          <w:color w:val="000000" w:themeColor="text1"/>
        </w:rPr>
        <w:t>;</w:t>
      </w:r>
    </w:p>
    <w:p w:rsidR="00DE45DF" w:rsidRPr="00DE45DF" w:rsidRDefault="00DE45DF" w:rsidP="00750D23">
      <w:pPr>
        <w:pStyle w:val="a8"/>
        <w:numPr>
          <w:ilvl w:val="0"/>
          <w:numId w:val="23"/>
        </w:numPr>
        <w:tabs>
          <w:tab w:val="left" w:pos="426"/>
        </w:tabs>
        <w:ind w:left="0" w:firstLine="0"/>
        <w:rPr>
          <w:color w:val="000000" w:themeColor="text1"/>
        </w:rPr>
      </w:pPr>
      <w:r w:rsidRPr="00DE45DF">
        <w:rPr>
          <w:color w:val="000000" w:themeColor="text1"/>
        </w:rPr>
        <w:t>Выставочны</w:t>
      </w:r>
      <w:r>
        <w:rPr>
          <w:color w:val="000000" w:themeColor="text1"/>
        </w:rPr>
        <w:t>х</w:t>
      </w:r>
      <w:r w:rsidRPr="00DE45DF">
        <w:rPr>
          <w:color w:val="000000" w:themeColor="text1"/>
        </w:rPr>
        <w:t xml:space="preserve"> зал</w:t>
      </w:r>
      <w:r>
        <w:rPr>
          <w:color w:val="000000" w:themeColor="text1"/>
        </w:rPr>
        <w:t>ов;</w:t>
      </w:r>
    </w:p>
    <w:p w:rsidR="00DE45DF" w:rsidRPr="00DE45DF" w:rsidRDefault="00DE45DF" w:rsidP="00750D23">
      <w:pPr>
        <w:pStyle w:val="a8"/>
        <w:numPr>
          <w:ilvl w:val="0"/>
          <w:numId w:val="23"/>
        </w:numPr>
        <w:tabs>
          <w:tab w:val="left" w:pos="426"/>
        </w:tabs>
        <w:ind w:left="0" w:firstLine="0"/>
        <w:rPr>
          <w:color w:val="000000" w:themeColor="text1"/>
        </w:rPr>
      </w:pPr>
      <w:r w:rsidRPr="00DE45DF">
        <w:rPr>
          <w:color w:val="000000" w:themeColor="text1"/>
        </w:rPr>
        <w:t>Офисны</w:t>
      </w:r>
      <w:r>
        <w:rPr>
          <w:color w:val="000000" w:themeColor="text1"/>
        </w:rPr>
        <w:t>х</w:t>
      </w:r>
      <w:r w:rsidRPr="00DE45DF">
        <w:rPr>
          <w:color w:val="000000" w:themeColor="text1"/>
        </w:rPr>
        <w:t xml:space="preserve"> помещени</w:t>
      </w:r>
      <w:r>
        <w:rPr>
          <w:color w:val="000000" w:themeColor="text1"/>
        </w:rPr>
        <w:t>й;</w:t>
      </w:r>
    </w:p>
    <w:p w:rsidR="00DE45DF" w:rsidRPr="00DE45DF" w:rsidRDefault="00DE45DF" w:rsidP="00750D23">
      <w:pPr>
        <w:pStyle w:val="a8"/>
        <w:numPr>
          <w:ilvl w:val="0"/>
          <w:numId w:val="23"/>
        </w:numPr>
        <w:tabs>
          <w:tab w:val="left" w:pos="426"/>
        </w:tabs>
        <w:ind w:left="0" w:firstLine="0"/>
        <w:rPr>
          <w:color w:val="000000" w:themeColor="text1"/>
        </w:rPr>
      </w:pPr>
      <w:r w:rsidRPr="00DE45DF">
        <w:rPr>
          <w:color w:val="000000" w:themeColor="text1"/>
        </w:rPr>
        <w:t>Предприяти</w:t>
      </w:r>
      <w:r>
        <w:rPr>
          <w:color w:val="000000" w:themeColor="text1"/>
        </w:rPr>
        <w:t>й</w:t>
      </w:r>
      <w:r w:rsidRPr="00DE45DF">
        <w:rPr>
          <w:color w:val="000000" w:themeColor="text1"/>
        </w:rPr>
        <w:t xml:space="preserve"> общественного питания</w:t>
      </w:r>
      <w:r>
        <w:rPr>
          <w:color w:val="000000" w:themeColor="text1"/>
        </w:rPr>
        <w:t>;</w:t>
      </w:r>
    </w:p>
    <w:p w:rsidR="00DE45DF" w:rsidRPr="00DE45DF" w:rsidRDefault="00DE45DF" w:rsidP="00750D23">
      <w:pPr>
        <w:pStyle w:val="a8"/>
        <w:numPr>
          <w:ilvl w:val="0"/>
          <w:numId w:val="23"/>
        </w:numPr>
        <w:tabs>
          <w:tab w:val="left" w:pos="426"/>
        </w:tabs>
        <w:ind w:left="0" w:firstLine="0"/>
        <w:rPr>
          <w:color w:val="000000" w:themeColor="text1"/>
        </w:rPr>
      </w:pPr>
      <w:r w:rsidRPr="00DE45DF">
        <w:rPr>
          <w:color w:val="000000" w:themeColor="text1"/>
        </w:rPr>
        <w:t>Жилы</w:t>
      </w:r>
      <w:r>
        <w:rPr>
          <w:color w:val="000000" w:themeColor="text1"/>
        </w:rPr>
        <w:t>х</w:t>
      </w:r>
      <w:r w:rsidRPr="00DE45DF">
        <w:rPr>
          <w:color w:val="000000" w:themeColor="text1"/>
        </w:rPr>
        <w:t xml:space="preserve"> дом</w:t>
      </w:r>
      <w:r>
        <w:rPr>
          <w:color w:val="000000" w:themeColor="text1"/>
        </w:rPr>
        <w:t>ов</w:t>
      </w:r>
      <w:r w:rsidRPr="00DE45DF">
        <w:rPr>
          <w:color w:val="000000" w:themeColor="text1"/>
        </w:rPr>
        <w:t>, учебны</w:t>
      </w:r>
      <w:r>
        <w:rPr>
          <w:color w:val="000000" w:themeColor="text1"/>
        </w:rPr>
        <w:t>х</w:t>
      </w:r>
      <w:r w:rsidRPr="00DE45DF">
        <w:rPr>
          <w:color w:val="000000" w:themeColor="text1"/>
        </w:rPr>
        <w:t xml:space="preserve"> и лечебно-профилактически</w:t>
      </w:r>
      <w:r>
        <w:rPr>
          <w:color w:val="000000" w:themeColor="text1"/>
        </w:rPr>
        <w:t>х</w:t>
      </w:r>
      <w:r w:rsidRPr="00DE45DF">
        <w:rPr>
          <w:color w:val="000000" w:themeColor="text1"/>
        </w:rPr>
        <w:t xml:space="preserve"> учреждени</w:t>
      </w:r>
      <w:r>
        <w:rPr>
          <w:color w:val="000000" w:themeColor="text1"/>
        </w:rPr>
        <w:t>й;</w:t>
      </w:r>
    </w:p>
    <w:p w:rsidR="00DE45DF" w:rsidRPr="00DE45DF" w:rsidRDefault="00DE45DF" w:rsidP="00750D23">
      <w:pPr>
        <w:pStyle w:val="a8"/>
        <w:numPr>
          <w:ilvl w:val="0"/>
          <w:numId w:val="23"/>
        </w:numPr>
        <w:tabs>
          <w:tab w:val="left" w:pos="426"/>
        </w:tabs>
        <w:ind w:left="0" w:firstLine="0"/>
        <w:rPr>
          <w:color w:val="000000" w:themeColor="text1"/>
        </w:rPr>
      </w:pPr>
      <w:r w:rsidRPr="00DE45DF">
        <w:rPr>
          <w:color w:val="000000" w:themeColor="text1"/>
        </w:rPr>
        <w:t>Промышленны</w:t>
      </w:r>
      <w:r>
        <w:rPr>
          <w:color w:val="000000" w:themeColor="text1"/>
        </w:rPr>
        <w:t>х</w:t>
      </w:r>
      <w:r w:rsidRPr="00DE45DF">
        <w:rPr>
          <w:color w:val="000000" w:themeColor="text1"/>
        </w:rPr>
        <w:t xml:space="preserve"> холодильник</w:t>
      </w:r>
      <w:r>
        <w:rPr>
          <w:color w:val="000000" w:themeColor="text1"/>
        </w:rPr>
        <w:t>ов;</w:t>
      </w:r>
    </w:p>
    <w:p w:rsidR="00DE45DF" w:rsidRPr="00DE45DF" w:rsidRDefault="00DE45DF" w:rsidP="00750D23">
      <w:pPr>
        <w:pStyle w:val="a8"/>
        <w:numPr>
          <w:ilvl w:val="0"/>
          <w:numId w:val="23"/>
        </w:numPr>
        <w:tabs>
          <w:tab w:val="left" w:pos="426"/>
        </w:tabs>
        <w:ind w:left="0" w:firstLine="0"/>
        <w:rPr>
          <w:color w:val="000000" w:themeColor="text1"/>
        </w:rPr>
      </w:pPr>
      <w:r w:rsidRPr="00DE45DF">
        <w:rPr>
          <w:color w:val="000000" w:themeColor="text1"/>
        </w:rPr>
        <w:t>Гаражны</w:t>
      </w:r>
      <w:r>
        <w:rPr>
          <w:color w:val="000000" w:themeColor="text1"/>
        </w:rPr>
        <w:t>х</w:t>
      </w:r>
      <w:r w:rsidRPr="00DE45DF">
        <w:rPr>
          <w:color w:val="000000" w:themeColor="text1"/>
        </w:rPr>
        <w:t xml:space="preserve"> комплекс</w:t>
      </w:r>
      <w:r>
        <w:rPr>
          <w:color w:val="000000" w:themeColor="text1"/>
        </w:rPr>
        <w:t>ов</w:t>
      </w:r>
      <w:r w:rsidRPr="00DE45DF">
        <w:rPr>
          <w:color w:val="000000" w:themeColor="text1"/>
        </w:rPr>
        <w:t>, автосервис</w:t>
      </w:r>
      <w:r>
        <w:rPr>
          <w:color w:val="000000" w:themeColor="text1"/>
        </w:rPr>
        <w:t>ов</w:t>
      </w:r>
      <w:r w:rsidRPr="00DE45DF">
        <w:rPr>
          <w:color w:val="000000" w:themeColor="text1"/>
        </w:rPr>
        <w:t>, парков</w:t>
      </w:r>
      <w:r>
        <w:rPr>
          <w:color w:val="000000" w:themeColor="text1"/>
        </w:rPr>
        <w:t>ок</w:t>
      </w:r>
      <w:r w:rsidRPr="00DE45DF">
        <w:rPr>
          <w:color w:val="000000" w:themeColor="text1"/>
        </w:rPr>
        <w:t>, автомо</w:t>
      </w:r>
      <w:r>
        <w:rPr>
          <w:color w:val="000000" w:themeColor="text1"/>
        </w:rPr>
        <w:t>ек;</w:t>
      </w:r>
    </w:p>
    <w:p w:rsidR="00DE45DF" w:rsidRPr="00DE45DF" w:rsidRDefault="00DE45DF" w:rsidP="00750D23">
      <w:pPr>
        <w:pStyle w:val="a8"/>
        <w:numPr>
          <w:ilvl w:val="0"/>
          <w:numId w:val="23"/>
        </w:numPr>
        <w:tabs>
          <w:tab w:val="left" w:pos="426"/>
        </w:tabs>
        <w:ind w:left="0" w:firstLine="0"/>
        <w:rPr>
          <w:color w:val="000000" w:themeColor="text1"/>
        </w:rPr>
      </w:pPr>
      <w:r>
        <w:rPr>
          <w:color w:val="000000" w:themeColor="text1"/>
        </w:rPr>
        <w:t>В м</w:t>
      </w:r>
      <w:r w:rsidRPr="00DE45DF">
        <w:rPr>
          <w:color w:val="000000" w:themeColor="text1"/>
        </w:rPr>
        <w:t>еталлургическ</w:t>
      </w:r>
      <w:r>
        <w:rPr>
          <w:color w:val="000000" w:themeColor="text1"/>
        </w:rPr>
        <w:t>ой</w:t>
      </w:r>
      <w:r w:rsidRPr="00DE45DF">
        <w:rPr>
          <w:color w:val="000000" w:themeColor="text1"/>
        </w:rPr>
        <w:t xml:space="preserve"> и химическ</w:t>
      </w:r>
      <w:r>
        <w:rPr>
          <w:color w:val="000000" w:themeColor="text1"/>
        </w:rPr>
        <w:t>ой</w:t>
      </w:r>
      <w:r w:rsidRPr="00DE45DF">
        <w:rPr>
          <w:color w:val="000000" w:themeColor="text1"/>
        </w:rPr>
        <w:t xml:space="preserve"> промышленност</w:t>
      </w:r>
      <w:r>
        <w:rPr>
          <w:color w:val="000000" w:themeColor="text1"/>
        </w:rPr>
        <w:t>и;</w:t>
      </w:r>
    </w:p>
    <w:p w:rsidR="00DE45DF" w:rsidRPr="00DE45DF" w:rsidRDefault="00DE45DF" w:rsidP="00750D23">
      <w:pPr>
        <w:pStyle w:val="a8"/>
        <w:numPr>
          <w:ilvl w:val="0"/>
          <w:numId w:val="23"/>
        </w:numPr>
        <w:tabs>
          <w:tab w:val="left" w:pos="426"/>
        </w:tabs>
        <w:ind w:left="0" w:firstLine="0"/>
        <w:rPr>
          <w:color w:val="000000" w:themeColor="text1"/>
        </w:rPr>
      </w:pPr>
      <w:r>
        <w:rPr>
          <w:color w:val="000000" w:themeColor="text1"/>
        </w:rPr>
        <w:t>В ф</w:t>
      </w:r>
      <w:r w:rsidRPr="00DE45DF">
        <w:rPr>
          <w:color w:val="000000" w:themeColor="text1"/>
        </w:rPr>
        <w:t>армацевтическ</w:t>
      </w:r>
      <w:r>
        <w:rPr>
          <w:color w:val="000000" w:themeColor="text1"/>
        </w:rPr>
        <w:t>ой</w:t>
      </w:r>
      <w:r w:rsidRPr="00DE45DF">
        <w:rPr>
          <w:color w:val="000000" w:themeColor="text1"/>
        </w:rPr>
        <w:t xml:space="preserve"> и электронн</w:t>
      </w:r>
      <w:r>
        <w:rPr>
          <w:color w:val="000000" w:themeColor="text1"/>
        </w:rPr>
        <w:t>ой</w:t>
      </w:r>
      <w:r w:rsidRPr="00DE45DF">
        <w:rPr>
          <w:color w:val="000000" w:themeColor="text1"/>
        </w:rPr>
        <w:t xml:space="preserve"> индустрии.</w:t>
      </w:r>
    </w:p>
    <w:p w:rsidR="00EF4DCF" w:rsidRPr="00465222" w:rsidRDefault="00F55083" w:rsidP="00F55083">
      <w:pPr>
        <w:pStyle w:val="1"/>
      </w:pPr>
      <w:r>
        <w:t xml:space="preserve">3. </w:t>
      </w:r>
      <w:r w:rsidR="00CC54BB" w:rsidRPr="00465222">
        <w:t>ПРЕИМУЩЕСТВА</w:t>
      </w:r>
      <w:bookmarkEnd w:id="3"/>
    </w:p>
    <w:p w:rsidR="009612E8" w:rsidRDefault="00750D23" w:rsidP="00750D23">
      <w:pPr>
        <w:pStyle w:val="a8"/>
        <w:numPr>
          <w:ilvl w:val="0"/>
          <w:numId w:val="24"/>
        </w:numPr>
        <w:tabs>
          <w:tab w:val="left" w:pos="426"/>
        </w:tabs>
        <w:ind w:left="0" w:firstLine="0"/>
      </w:pPr>
      <w:bookmarkStart w:id="4" w:name="_Toc401219395"/>
      <w:r w:rsidRPr="00B2205C">
        <w:t>Формирует прочное и гибкое покрытие, стойкое к у</w:t>
      </w:r>
      <w:r w:rsidR="009612E8">
        <w:t>дарным и вибрационным нагрузкам;</w:t>
      </w:r>
    </w:p>
    <w:p w:rsidR="00750D23" w:rsidRPr="00B2205C" w:rsidRDefault="00750D23" w:rsidP="00750D23">
      <w:pPr>
        <w:pStyle w:val="a8"/>
        <w:numPr>
          <w:ilvl w:val="0"/>
          <w:numId w:val="24"/>
        </w:numPr>
        <w:tabs>
          <w:tab w:val="left" w:pos="426"/>
        </w:tabs>
        <w:ind w:left="0" w:firstLine="0"/>
      </w:pPr>
      <w:r>
        <w:lastRenderedPageBreak/>
        <w:t xml:space="preserve">Покрытие устойчиво к </w:t>
      </w:r>
      <w:r w:rsidRPr="00B2205C">
        <w:t>температурным перепадам, истиранию, воздействию воды</w:t>
      </w:r>
      <w:r>
        <w:t>,</w:t>
      </w:r>
      <w:r w:rsidRPr="00B2205C">
        <w:t xml:space="preserve"> масло-</w:t>
      </w:r>
      <w:r>
        <w:t xml:space="preserve"> и</w:t>
      </w:r>
      <w:r w:rsidRPr="00B2205C">
        <w:t xml:space="preserve"> бензопродуктов</w:t>
      </w:r>
      <w:r w:rsidR="009612E8">
        <w:t>;</w:t>
      </w:r>
    </w:p>
    <w:p w:rsidR="00750D23" w:rsidRPr="00B2205C" w:rsidRDefault="00750D23" w:rsidP="00750D23">
      <w:pPr>
        <w:pStyle w:val="a8"/>
        <w:numPr>
          <w:ilvl w:val="0"/>
          <w:numId w:val="24"/>
        </w:numPr>
        <w:tabs>
          <w:tab w:val="left" w:pos="426"/>
        </w:tabs>
        <w:ind w:left="0" w:firstLine="0"/>
      </w:pPr>
      <w:r w:rsidRPr="00B2205C">
        <w:t>Обладает противоскользящими и антибактериальными свойствами</w:t>
      </w:r>
      <w:r w:rsidR="009612E8">
        <w:t>;</w:t>
      </w:r>
    </w:p>
    <w:p w:rsidR="00750D23" w:rsidRPr="00B2205C" w:rsidRDefault="00750D23" w:rsidP="00750D23">
      <w:pPr>
        <w:pStyle w:val="a8"/>
        <w:numPr>
          <w:ilvl w:val="0"/>
          <w:numId w:val="24"/>
        </w:numPr>
        <w:tabs>
          <w:tab w:val="left" w:pos="426"/>
        </w:tabs>
        <w:ind w:left="0" w:firstLine="0"/>
      </w:pPr>
      <w:r w:rsidRPr="00B2205C">
        <w:t>Не содержит растворителей, легколетучих и легковоспламеняющихся веществ</w:t>
      </w:r>
      <w:r w:rsidR="009612E8">
        <w:t>;</w:t>
      </w:r>
    </w:p>
    <w:p w:rsidR="00750D23" w:rsidRPr="00750D23" w:rsidRDefault="00750D23" w:rsidP="00750D23">
      <w:pPr>
        <w:pStyle w:val="a8"/>
        <w:numPr>
          <w:ilvl w:val="0"/>
          <w:numId w:val="24"/>
        </w:numPr>
        <w:tabs>
          <w:tab w:val="left" w:pos="426"/>
        </w:tabs>
        <w:ind w:left="0" w:firstLine="0"/>
        <w:rPr>
          <w:color w:val="404C45"/>
        </w:rPr>
      </w:pPr>
      <w:r w:rsidRPr="00B2205C">
        <w:t>Не дает усадки при отверждении и в процессе эксплуатации</w:t>
      </w:r>
      <w:r w:rsidR="009612E8">
        <w:rPr>
          <w:color w:val="404C45"/>
        </w:rPr>
        <w:t>;</w:t>
      </w:r>
    </w:p>
    <w:p w:rsidR="00750D23" w:rsidRPr="00CB00E7" w:rsidRDefault="00750D23" w:rsidP="00750D23">
      <w:pPr>
        <w:pStyle w:val="a8"/>
        <w:numPr>
          <w:ilvl w:val="0"/>
          <w:numId w:val="24"/>
        </w:numPr>
        <w:tabs>
          <w:tab w:val="left" w:pos="426"/>
        </w:tabs>
        <w:ind w:left="0" w:firstLine="0"/>
      </w:pPr>
      <w:r w:rsidRPr="00B2205C">
        <w:t>Привлекательный внешний вид покрытия</w:t>
      </w:r>
      <w:r w:rsidR="009612E8">
        <w:t>;</w:t>
      </w:r>
    </w:p>
    <w:p w:rsidR="00750D23" w:rsidRPr="00B2205C" w:rsidRDefault="00750D23" w:rsidP="00750D23">
      <w:pPr>
        <w:pStyle w:val="a8"/>
        <w:numPr>
          <w:ilvl w:val="0"/>
          <w:numId w:val="24"/>
        </w:numPr>
        <w:tabs>
          <w:tab w:val="left" w:pos="426"/>
        </w:tabs>
        <w:ind w:left="0" w:firstLine="0"/>
      </w:pPr>
      <w:r>
        <w:t>Можно заливать разнообразные плоские и объемные объекты (ключи, монеты, ракушки, цветной кварцевый песок, гальку), которые добавл</w:t>
      </w:r>
      <w:r w:rsidR="009612E8">
        <w:t>яют полу интересный внешний вид;</w:t>
      </w:r>
    </w:p>
    <w:p w:rsidR="00750D23" w:rsidRDefault="00750D23" w:rsidP="00750D23">
      <w:pPr>
        <w:pStyle w:val="a8"/>
        <w:numPr>
          <w:ilvl w:val="0"/>
          <w:numId w:val="24"/>
        </w:numPr>
        <w:tabs>
          <w:tab w:val="left" w:pos="426"/>
        </w:tabs>
        <w:ind w:left="0" w:firstLine="0"/>
      </w:pPr>
      <w:r w:rsidRPr="00B2205C">
        <w:t>Перекрывает трещины в основании (с раскрытием до 0,7 мм)</w:t>
      </w:r>
      <w:r w:rsidR="009612E8">
        <w:t>;</w:t>
      </w:r>
    </w:p>
    <w:p w:rsidR="00750D23" w:rsidRPr="00750D23" w:rsidRDefault="00750D23" w:rsidP="00750D23">
      <w:pPr>
        <w:pStyle w:val="a8"/>
        <w:numPr>
          <w:ilvl w:val="0"/>
          <w:numId w:val="24"/>
        </w:numPr>
        <w:tabs>
          <w:tab w:val="left" w:pos="426"/>
        </w:tabs>
        <w:ind w:left="0" w:firstLine="0"/>
      </w:pPr>
      <w:r w:rsidRPr="00750D23">
        <w:rPr>
          <w:shd w:val="clear" w:color="auto" w:fill="FFFFFF"/>
        </w:rPr>
        <w:t>Цвет по согласованию с заказчиком (по таблице RAL).</w:t>
      </w:r>
    </w:p>
    <w:p w:rsidR="00CC54BB" w:rsidRDefault="00F55083" w:rsidP="00750D23">
      <w:pPr>
        <w:pStyle w:val="1"/>
      </w:pPr>
      <w:r>
        <w:t xml:space="preserve">4. </w:t>
      </w:r>
      <w:r w:rsidR="00CC54BB" w:rsidRPr="00465222">
        <w:t>ТЕХНИЧЕСКИЕ ДАННЫЕ</w:t>
      </w:r>
      <w:bookmarkEnd w:id="4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410"/>
      </w:tblGrid>
      <w:tr w:rsidR="00750D23" w:rsidRPr="009A47A1" w:rsidTr="00750D23">
        <w:trPr>
          <w:trHeight w:val="397"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49824"/>
            <w:vAlign w:val="center"/>
          </w:tcPr>
          <w:p w:rsidR="00750D23" w:rsidRPr="00F55083" w:rsidRDefault="00750D23" w:rsidP="00F55083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 w:rsidRPr="00F55083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Показатель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 xml:space="preserve"> </w:t>
            </w:r>
            <w:r w:rsidRPr="00F55083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 xml:space="preserve"> компонентов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9824"/>
            <w:vAlign w:val="center"/>
          </w:tcPr>
          <w:p w:rsidR="00750D23" w:rsidRDefault="00750D23" w:rsidP="00750D23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Значение компонентов</w:t>
            </w:r>
          </w:p>
        </w:tc>
      </w:tr>
      <w:tr w:rsidR="00750D23" w:rsidRPr="009A47A1" w:rsidTr="00750D23">
        <w:trPr>
          <w:trHeight w:val="397"/>
        </w:trPr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9824"/>
            <w:vAlign w:val="center"/>
          </w:tcPr>
          <w:p w:rsidR="00750D23" w:rsidRPr="00F55083" w:rsidRDefault="00750D23" w:rsidP="00F55083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9824"/>
            <w:vAlign w:val="center"/>
          </w:tcPr>
          <w:p w:rsidR="00750D23" w:rsidRDefault="00750D23" w:rsidP="00750D23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«А»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9824"/>
            <w:vAlign w:val="center"/>
          </w:tcPr>
          <w:p w:rsidR="00750D23" w:rsidRDefault="00750D23" w:rsidP="00750D23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«Б»</w:t>
            </w:r>
          </w:p>
        </w:tc>
      </w:tr>
      <w:tr w:rsidR="00750D23" w:rsidRPr="009A47A1" w:rsidTr="00750D23">
        <w:trPr>
          <w:trHeight w:val="397"/>
        </w:trPr>
        <w:tc>
          <w:tcPr>
            <w:tcW w:w="524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D23" w:rsidRPr="00F55083" w:rsidRDefault="00750D23" w:rsidP="00F5508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F55083">
              <w:rPr>
                <w:rFonts w:eastAsia="Calibri"/>
                <w:sz w:val="24"/>
                <w:szCs w:val="28"/>
              </w:rPr>
              <w:t>Внешний вид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D23" w:rsidRPr="00F55083" w:rsidRDefault="00750D23" w:rsidP="00750D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вязкая </w:t>
            </w:r>
            <w:r w:rsidR="009612E8">
              <w:rPr>
                <w:rFonts w:eastAsia="Calibri"/>
                <w:sz w:val="24"/>
                <w:szCs w:val="28"/>
              </w:rPr>
              <w:t>наполненная масса, цвет по согласованию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D23" w:rsidRPr="00F55083" w:rsidRDefault="00750D23" w:rsidP="00750D2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прозрачная жидкость</w:t>
            </w:r>
          </w:p>
        </w:tc>
      </w:tr>
      <w:tr w:rsidR="00750D23" w:rsidRPr="009A47A1" w:rsidTr="00750D23">
        <w:trPr>
          <w:trHeight w:val="397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D23" w:rsidRPr="00750D23" w:rsidRDefault="00750D23" w:rsidP="00A705C1">
            <w:pPr>
              <w:ind w:firstLine="0"/>
              <w:rPr>
                <w:sz w:val="24"/>
                <w:szCs w:val="28"/>
              </w:rPr>
            </w:pPr>
            <w:r w:rsidRPr="00F55083">
              <w:rPr>
                <w:sz w:val="24"/>
                <w:szCs w:val="28"/>
              </w:rPr>
              <w:t>Плотность смеси компонентов</w:t>
            </w:r>
            <w:r>
              <w:rPr>
                <w:sz w:val="24"/>
                <w:szCs w:val="28"/>
              </w:rPr>
              <w:t>, при 2</w:t>
            </w:r>
            <w:r w:rsidR="00A705C1">
              <w:rPr>
                <w:sz w:val="24"/>
                <w:szCs w:val="28"/>
              </w:rPr>
              <w:t>0</w:t>
            </w:r>
            <w:r w:rsidRPr="00F15F66">
              <w:rPr>
                <w:color w:val="000000" w:themeColor="text1"/>
                <w:szCs w:val="28"/>
              </w:rPr>
              <w:t>º</w:t>
            </w:r>
            <w:r w:rsidRPr="00F15F66">
              <w:rPr>
                <w:color w:val="000000" w:themeColor="text1"/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, г/см</w:t>
            </w:r>
            <w:r>
              <w:rPr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D23" w:rsidRPr="00F55083" w:rsidRDefault="009612E8" w:rsidP="00750D23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1,483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D23" w:rsidRPr="00F55083" w:rsidRDefault="00750D23" w:rsidP="00750D23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0,986</w:t>
            </w:r>
          </w:p>
        </w:tc>
      </w:tr>
      <w:tr w:rsidR="00750D23" w:rsidRPr="009A47A1" w:rsidTr="00750D23">
        <w:trPr>
          <w:trHeight w:val="397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D23" w:rsidRPr="00F55083" w:rsidRDefault="00750D23" w:rsidP="00F55083">
            <w:pPr>
              <w:ind w:firstLine="0"/>
              <w:jc w:val="left"/>
              <w:rPr>
                <w:sz w:val="24"/>
                <w:szCs w:val="28"/>
              </w:rPr>
            </w:pPr>
            <w:r w:rsidRPr="00F55083">
              <w:rPr>
                <w:sz w:val="24"/>
                <w:szCs w:val="28"/>
              </w:rPr>
              <w:t>Содержание нелетучих веществ, %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D23" w:rsidRPr="00F55083" w:rsidRDefault="00750D23" w:rsidP="00750D23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D23" w:rsidRPr="00F55083" w:rsidRDefault="00750D23" w:rsidP="00750D23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</w:tr>
    </w:tbl>
    <w:p w:rsidR="000B20E3" w:rsidRPr="009612E8" w:rsidRDefault="000B20E3" w:rsidP="00216244">
      <w:pPr>
        <w:pStyle w:val="af0"/>
        <w:rPr>
          <w:rFonts w:ascii="Times New Roman" w:hAnsi="Times New Roman"/>
          <w:b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828"/>
      </w:tblGrid>
      <w:tr w:rsidR="00CC54BB" w:rsidRPr="004D56EC" w:rsidTr="00CD2F1D">
        <w:trPr>
          <w:trHeight w:val="425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9824"/>
            <w:vAlign w:val="center"/>
          </w:tcPr>
          <w:p w:rsidR="00CC54BB" w:rsidRPr="00F15F66" w:rsidRDefault="00D2770A" w:rsidP="00F15F66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 w:rsidRPr="00F15F66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Показатель отвержденного покрытия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49824"/>
            <w:vAlign w:val="center"/>
          </w:tcPr>
          <w:p w:rsidR="00CC54BB" w:rsidRPr="00F15F66" w:rsidRDefault="00D2770A" w:rsidP="00583B77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 w:rsidRPr="00F15F66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Значени</w:t>
            </w:r>
            <w:r w:rsidR="00583B77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е</w:t>
            </w:r>
          </w:p>
        </w:tc>
      </w:tr>
      <w:tr w:rsidR="000B1B8D" w:rsidRPr="004D56EC" w:rsidTr="00CD2F1D">
        <w:trPr>
          <w:trHeight w:val="397"/>
        </w:trPr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0B1B8D" w:rsidRPr="00F15F66" w:rsidRDefault="000B1B8D" w:rsidP="00F15F66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F15F66">
              <w:rPr>
                <w:color w:val="000000" w:themeColor="text1"/>
                <w:sz w:val="24"/>
                <w:szCs w:val="28"/>
              </w:rPr>
              <w:t>Основа материала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0B1B8D" w:rsidRPr="00F15F66" w:rsidRDefault="00750D23" w:rsidP="008F5F4D">
            <w:pPr>
              <w:spacing w:after="167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</w:t>
            </w:r>
            <w:r w:rsidR="000B1B8D" w:rsidRPr="00F15F66">
              <w:rPr>
                <w:color w:val="000000" w:themeColor="text1"/>
                <w:sz w:val="24"/>
                <w:szCs w:val="28"/>
              </w:rPr>
              <w:t>вухкомпонентн</w:t>
            </w:r>
            <w:r>
              <w:rPr>
                <w:color w:val="000000" w:themeColor="text1"/>
                <w:sz w:val="24"/>
                <w:szCs w:val="28"/>
              </w:rPr>
              <w:t>ая</w:t>
            </w:r>
            <w:r w:rsidR="000B1B8D" w:rsidRPr="00F15F66">
              <w:rPr>
                <w:color w:val="000000" w:themeColor="text1"/>
                <w:sz w:val="24"/>
                <w:szCs w:val="28"/>
              </w:rPr>
              <w:t xml:space="preserve"> </w:t>
            </w:r>
            <w:r w:rsidR="008F5F4D">
              <w:rPr>
                <w:color w:val="000000" w:themeColor="text1"/>
                <w:sz w:val="24"/>
                <w:szCs w:val="28"/>
              </w:rPr>
              <w:t>эпоксидная система</w:t>
            </w:r>
          </w:p>
        </w:tc>
      </w:tr>
      <w:tr w:rsidR="000B1B8D" w:rsidRPr="004D56EC" w:rsidTr="00CD2F1D">
        <w:trPr>
          <w:trHeight w:val="397"/>
        </w:trPr>
        <w:tc>
          <w:tcPr>
            <w:tcW w:w="6237" w:type="dxa"/>
            <w:vAlign w:val="center"/>
          </w:tcPr>
          <w:p w:rsidR="000B1B8D" w:rsidRPr="00F15F66" w:rsidRDefault="000B1B8D" w:rsidP="00F15F66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F15F66">
              <w:rPr>
                <w:color w:val="000000" w:themeColor="text1"/>
                <w:sz w:val="24"/>
                <w:szCs w:val="28"/>
              </w:rPr>
              <w:t>Сухой остаток</w:t>
            </w:r>
            <w:r w:rsidR="00F15F66">
              <w:rPr>
                <w:color w:val="000000" w:themeColor="text1"/>
                <w:sz w:val="24"/>
                <w:szCs w:val="28"/>
              </w:rPr>
              <w:t>, %</w:t>
            </w:r>
          </w:p>
        </w:tc>
        <w:tc>
          <w:tcPr>
            <w:tcW w:w="3828" w:type="dxa"/>
            <w:vAlign w:val="center"/>
          </w:tcPr>
          <w:p w:rsidR="000B1B8D" w:rsidRPr="00F15F66" w:rsidRDefault="000B1B8D" w:rsidP="00CD2F1D">
            <w:pPr>
              <w:spacing w:after="167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F15F66">
              <w:rPr>
                <w:color w:val="000000" w:themeColor="text1"/>
                <w:sz w:val="24"/>
                <w:szCs w:val="28"/>
              </w:rPr>
              <w:t>100</w:t>
            </w:r>
          </w:p>
        </w:tc>
      </w:tr>
      <w:tr w:rsidR="000B1B8D" w:rsidRPr="004D56EC" w:rsidTr="00CD2F1D">
        <w:trPr>
          <w:trHeight w:val="397"/>
        </w:trPr>
        <w:tc>
          <w:tcPr>
            <w:tcW w:w="6237" w:type="dxa"/>
            <w:vAlign w:val="center"/>
          </w:tcPr>
          <w:p w:rsidR="000B1B8D" w:rsidRPr="00F15F66" w:rsidRDefault="000B1B8D" w:rsidP="00F15F66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F15F66">
              <w:rPr>
                <w:color w:val="000000" w:themeColor="text1"/>
                <w:sz w:val="24"/>
                <w:szCs w:val="28"/>
              </w:rPr>
              <w:t>Жизнеспособность (время выработки)</w:t>
            </w:r>
            <w:r w:rsidR="00F15F66">
              <w:rPr>
                <w:color w:val="000000" w:themeColor="text1"/>
                <w:sz w:val="24"/>
                <w:szCs w:val="28"/>
              </w:rPr>
              <w:t xml:space="preserve">, </w:t>
            </w:r>
            <w:r w:rsidR="008F5F4D">
              <w:rPr>
                <w:color w:val="000000" w:themeColor="text1"/>
                <w:sz w:val="24"/>
                <w:szCs w:val="28"/>
              </w:rPr>
              <w:t xml:space="preserve">при </w:t>
            </w:r>
            <w:r w:rsidR="00F15F66" w:rsidRPr="00F15F66">
              <w:rPr>
                <w:color w:val="000000" w:themeColor="text1"/>
                <w:sz w:val="24"/>
                <w:szCs w:val="28"/>
              </w:rPr>
              <w:t>20</w:t>
            </w:r>
            <w:r w:rsidR="00F15F66" w:rsidRPr="00F15F66">
              <w:rPr>
                <w:color w:val="000000" w:themeColor="text1"/>
                <w:szCs w:val="28"/>
              </w:rPr>
              <w:t>º</w:t>
            </w:r>
            <w:r w:rsidR="00F15F66" w:rsidRPr="00F15F66">
              <w:rPr>
                <w:color w:val="000000" w:themeColor="text1"/>
                <w:sz w:val="24"/>
                <w:szCs w:val="28"/>
              </w:rPr>
              <w:t>С</w:t>
            </w:r>
            <w:r w:rsidR="00F15F66">
              <w:rPr>
                <w:color w:val="000000" w:themeColor="text1"/>
                <w:sz w:val="24"/>
                <w:szCs w:val="28"/>
              </w:rPr>
              <w:t>, мин.</w:t>
            </w:r>
          </w:p>
        </w:tc>
        <w:tc>
          <w:tcPr>
            <w:tcW w:w="3828" w:type="dxa"/>
            <w:vAlign w:val="center"/>
          </w:tcPr>
          <w:p w:rsidR="000B1B8D" w:rsidRPr="00F15F66" w:rsidRDefault="009612E8" w:rsidP="00CD2F1D">
            <w:pPr>
              <w:spacing w:after="167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60</w:t>
            </w:r>
          </w:p>
        </w:tc>
      </w:tr>
      <w:tr w:rsidR="000B1B8D" w:rsidRPr="004D56EC" w:rsidTr="00CD2F1D">
        <w:trPr>
          <w:trHeight w:val="397"/>
        </w:trPr>
        <w:tc>
          <w:tcPr>
            <w:tcW w:w="6237" w:type="dxa"/>
            <w:vAlign w:val="center"/>
          </w:tcPr>
          <w:p w:rsidR="000B1B8D" w:rsidRPr="00F15F66" w:rsidRDefault="000B1B8D" w:rsidP="00F15F66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F15F66">
              <w:rPr>
                <w:color w:val="000000" w:themeColor="text1"/>
                <w:sz w:val="24"/>
                <w:szCs w:val="28"/>
              </w:rPr>
              <w:t>Пешеходная нагрузка</w:t>
            </w:r>
            <w:r w:rsidR="00F15F66">
              <w:rPr>
                <w:color w:val="000000" w:themeColor="text1"/>
                <w:sz w:val="24"/>
                <w:szCs w:val="28"/>
              </w:rPr>
              <w:t>, ч</w:t>
            </w:r>
          </w:p>
        </w:tc>
        <w:tc>
          <w:tcPr>
            <w:tcW w:w="3828" w:type="dxa"/>
            <w:vAlign w:val="center"/>
          </w:tcPr>
          <w:p w:rsidR="000B1B8D" w:rsidRPr="00F15F66" w:rsidRDefault="00F15F66" w:rsidP="00CD2F1D">
            <w:pPr>
              <w:spacing w:after="167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24</w:t>
            </w:r>
          </w:p>
        </w:tc>
      </w:tr>
      <w:tr w:rsidR="000B1B8D" w:rsidRPr="004D56EC" w:rsidTr="00CD2F1D">
        <w:trPr>
          <w:trHeight w:val="397"/>
        </w:trPr>
        <w:tc>
          <w:tcPr>
            <w:tcW w:w="6237" w:type="dxa"/>
            <w:vAlign w:val="center"/>
          </w:tcPr>
          <w:p w:rsidR="000B1B8D" w:rsidRPr="00F15F66" w:rsidRDefault="000B1B8D" w:rsidP="00F15F66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F15F66">
              <w:rPr>
                <w:color w:val="000000" w:themeColor="text1"/>
                <w:sz w:val="24"/>
                <w:szCs w:val="28"/>
              </w:rPr>
              <w:t>Транспортная нагрузка</w:t>
            </w:r>
            <w:r w:rsidR="00F15F66">
              <w:rPr>
                <w:color w:val="000000" w:themeColor="text1"/>
                <w:sz w:val="24"/>
                <w:szCs w:val="28"/>
              </w:rPr>
              <w:t>, дни</w:t>
            </w:r>
          </w:p>
        </w:tc>
        <w:tc>
          <w:tcPr>
            <w:tcW w:w="3828" w:type="dxa"/>
            <w:vAlign w:val="center"/>
          </w:tcPr>
          <w:p w:rsidR="000B1B8D" w:rsidRPr="00F15F66" w:rsidRDefault="00F15F66" w:rsidP="00CD2F1D">
            <w:pPr>
              <w:spacing w:after="167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</w:tr>
      <w:tr w:rsidR="000B1B8D" w:rsidRPr="004D56EC" w:rsidTr="00CD2F1D">
        <w:trPr>
          <w:trHeight w:val="397"/>
        </w:trPr>
        <w:tc>
          <w:tcPr>
            <w:tcW w:w="6237" w:type="dxa"/>
            <w:vAlign w:val="center"/>
          </w:tcPr>
          <w:p w:rsidR="000B1B8D" w:rsidRPr="00F15F66" w:rsidRDefault="000B1B8D" w:rsidP="00F15F66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F15F66">
              <w:rPr>
                <w:color w:val="000000" w:themeColor="text1"/>
                <w:sz w:val="24"/>
                <w:szCs w:val="28"/>
              </w:rPr>
              <w:t>Химическая стойкость</w:t>
            </w:r>
            <w:r w:rsidR="00F15F66">
              <w:rPr>
                <w:color w:val="000000" w:themeColor="text1"/>
                <w:sz w:val="24"/>
                <w:szCs w:val="28"/>
              </w:rPr>
              <w:t>, дни</w:t>
            </w:r>
          </w:p>
        </w:tc>
        <w:tc>
          <w:tcPr>
            <w:tcW w:w="3828" w:type="dxa"/>
            <w:vAlign w:val="center"/>
          </w:tcPr>
          <w:p w:rsidR="000B1B8D" w:rsidRPr="00F15F66" w:rsidRDefault="00F15F66" w:rsidP="00CD2F1D">
            <w:pPr>
              <w:spacing w:after="167"/>
              <w:ind w:firstLine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</w:tr>
      <w:tr w:rsidR="000B1B8D" w:rsidRPr="004D56EC" w:rsidTr="00CD2F1D">
        <w:trPr>
          <w:trHeight w:val="580"/>
        </w:trPr>
        <w:tc>
          <w:tcPr>
            <w:tcW w:w="6237" w:type="dxa"/>
            <w:vAlign w:val="center"/>
          </w:tcPr>
          <w:p w:rsidR="00CD2F1D" w:rsidRPr="00CD2F1D" w:rsidRDefault="000B1B8D" w:rsidP="00CD2F1D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F15F66">
              <w:rPr>
                <w:color w:val="000000" w:themeColor="text1"/>
                <w:sz w:val="24"/>
                <w:szCs w:val="28"/>
              </w:rPr>
              <w:t>Прочность на растяжение отвержденного состава</w:t>
            </w:r>
            <w:r w:rsidR="00FD58BA" w:rsidRPr="00F15F66">
              <w:rPr>
                <w:color w:val="000000" w:themeColor="text1"/>
                <w:sz w:val="24"/>
                <w:szCs w:val="28"/>
              </w:rPr>
              <w:t xml:space="preserve">, </w:t>
            </w:r>
            <w:r w:rsidR="00F15F66">
              <w:rPr>
                <w:color w:val="000000" w:themeColor="text1"/>
                <w:sz w:val="24"/>
                <w:szCs w:val="28"/>
              </w:rPr>
              <w:t xml:space="preserve">МПа, </w:t>
            </w:r>
            <w:r w:rsidR="00FD58BA" w:rsidRPr="00F15F66">
              <w:rPr>
                <w:color w:val="000000" w:themeColor="text1"/>
                <w:sz w:val="24"/>
                <w:szCs w:val="28"/>
              </w:rPr>
              <w:t>не менее</w:t>
            </w:r>
          </w:p>
        </w:tc>
        <w:tc>
          <w:tcPr>
            <w:tcW w:w="3828" w:type="dxa"/>
            <w:vAlign w:val="center"/>
          </w:tcPr>
          <w:p w:rsidR="000B1B8D" w:rsidRPr="009612E8" w:rsidRDefault="009612E8" w:rsidP="00CD2F1D">
            <w:pPr>
              <w:spacing w:after="167"/>
              <w:ind w:firstLine="0"/>
              <w:jc w:val="center"/>
              <w:rPr>
                <w:sz w:val="24"/>
                <w:szCs w:val="28"/>
              </w:rPr>
            </w:pPr>
            <w:r w:rsidRPr="009612E8">
              <w:rPr>
                <w:sz w:val="24"/>
                <w:szCs w:val="28"/>
              </w:rPr>
              <w:t>20</w:t>
            </w:r>
          </w:p>
        </w:tc>
      </w:tr>
      <w:tr w:rsidR="00CD2F1D" w:rsidRPr="004D56EC" w:rsidTr="00CD2F1D">
        <w:trPr>
          <w:trHeight w:val="298"/>
        </w:trPr>
        <w:tc>
          <w:tcPr>
            <w:tcW w:w="6237" w:type="dxa"/>
            <w:vAlign w:val="center"/>
          </w:tcPr>
          <w:p w:rsidR="00CD2F1D" w:rsidRPr="00CD2F1D" w:rsidRDefault="00CD2F1D" w:rsidP="00CD2F1D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Разрушающее напряжение при сжатии, МПа, не менее</w:t>
            </w:r>
          </w:p>
        </w:tc>
        <w:tc>
          <w:tcPr>
            <w:tcW w:w="3828" w:type="dxa"/>
            <w:vAlign w:val="center"/>
          </w:tcPr>
          <w:p w:rsidR="00CD2F1D" w:rsidRPr="009612E8" w:rsidRDefault="00CD2F1D" w:rsidP="00CD2F1D">
            <w:pPr>
              <w:spacing w:after="167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CD2F1D" w:rsidRPr="004D56EC" w:rsidTr="00CD2F1D">
        <w:trPr>
          <w:trHeight w:val="318"/>
        </w:trPr>
        <w:tc>
          <w:tcPr>
            <w:tcW w:w="6237" w:type="dxa"/>
            <w:vAlign w:val="center"/>
          </w:tcPr>
          <w:p w:rsidR="00CD2F1D" w:rsidRDefault="00CD2F1D" w:rsidP="00CD2F1D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Адгезия покрытия при отрыве от бетона, МПа, не менее</w:t>
            </w:r>
          </w:p>
        </w:tc>
        <w:tc>
          <w:tcPr>
            <w:tcW w:w="3828" w:type="dxa"/>
            <w:vAlign w:val="center"/>
          </w:tcPr>
          <w:p w:rsidR="00CD2F1D" w:rsidRDefault="00CD2F1D" w:rsidP="00CD2F1D">
            <w:pPr>
              <w:spacing w:after="167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CD2F1D" w:rsidRPr="004D56EC" w:rsidTr="00CD2F1D">
        <w:trPr>
          <w:trHeight w:val="3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D" w:rsidRPr="00F15F66" w:rsidRDefault="00CD2F1D" w:rsidP="00402948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CD2F1D">
              <w:rPr>
                <w:color w:val="000000" w:themeColor="text1"/>
                <w:sz w:val="24"/>
                <w:szCs w:val="28"/>
              </w:rPr>
              <w:t>Твёрдость, ед. Шор(-а) А, не менее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D" w:rsidRPr="00CD2F1D" w:rsidRDefault="00CD2F1D" w:rsidP="00CD2F1D">
            <w:pPr>
              <w:spacing w:after="167"/>
              <w:ind w:firstLine="0"/>
              <w:jc w:val="center"/>
              <w:rPr>
                <w:sz w:val="24"/>
                <w:szCs w:val="28"/>
              </w:rPr>
            </w:pPr>
            <w:r w:rsidRPr="00CD2F1D">
              <w:rPr>
                <w:sz w:val="24"/>
                <w:szCs w:val="28"/>
              </w:rPr>
              <w:t>80</w:t>
            </w:r>
          </w:p>
        </w:tc>
      </w:tr>
      <w:tr w:rsidR="00CD2F1D" w:rsidRPr="004D56EC" w:rsidTr="00CD2F1D">
        <w:trPr>
          <w:trHeight w:val="3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D" w:rsidRPr="00F15F66" w:rsidRDefault="00CD2F1D" w:rsidP="00402948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F15F66">
              <w:rPr>
                <w:color w:val="000000" w:themeColor="text1"/>
                <w:sz w:val="24"/>
                <w:szCs w:val="28"/>
              </w:rPr>
              <w:t>Удельная ударная вязкость</w:t>
            </w:r>
            <w:r>
              <w:rPr>
                <w:color w:val="000000" w:themeColor="text1"/>
                <w:sz w:val="24"/>
                <w:szCs w:val="28"/>
              </w:rPr>
              <w:t xml:space="preserve">, </w:t>
            </w:r>
            <w:r w:rsidRPr="00F15F66">
              <w:rPr>
                <w:color w:val="000000" w:themeColor="text1"/>
                <w:sz w:val="24"/>
                <w:szCs w:val="28"/>
              </w:rPr>
              <w:t>кДж/м</w:t>
            </w:r>
            <w:r w:rsidRPr="00CD2F1D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D" w:rsidRPr="00CD2F1D" w:rsidRDefault="00CD2F1D" w:rsidP="00CD2F1D">
            <w:pPr>
              <w:spacing w:after="167"/>
              <w:ind w:firstLine="0"/>
              <w:jc w:val="center"/>
              <w:rPr>
                <w:sz w:val="24"/>
                <w:szCs w:val="28"/>
              </w:rPr>
            </w:pPr>
            <w:r w:rsidRPr="00CD2F1D">
              <w:rPr>
                <w:sz w:val="24"/>
                <w:szCs w:val="28"/>
              </w:rPr>
              <w:t>30</w:t>
            </w:r>
          </w:p>
        </w:tc>
      </w:tr>
      <w:tr w:rsidR="00CD2F1D" w:rsidRPr="004D56EC" w:rsidTr="00CD2F1D">
        <w:trPr>
          <w:trHeight w:val="3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D" w:rsidRPr="00F15F66" w:rsidRDefault="00CD2F1D" w:rsidP="00402948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F15F66">
              <w:rPr>
                <w:color w:val="000000" w:themeColor="text1"/>
                <w:sz w:val="24"/>
                <w:szCs w:val="28"/>
              </w:rPr>
              <w:t>Относительное удлинение при разрыве</w:t>
            </w:r>
            <w:r>
              <w:rPr>
                <w:color w:val="000000" w:themeColor="text1"/>
                <w:sz w:val="24"/>
                <w:szCs w:val="28"/>
              </w:rPr>
              <w:t>, 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D" w:rsidRPr="00CD2F1D" w:rsidRDefault="00CD2F1D" w:rsidP="00CD2F1D">
            <w:pPr>
              <w:spacing w:after="167"/>
              <w:ind w:firstLine="0"/>
              <w:jc w:val="center"/>
              <w:rPr>
                <w:sz w:val="24"/>
                <w:szCs w:val="28"/>
              </w:rPr>
            </w:pPr>
            <w:r w:rsidRPr="00CD2F1D">
              <w:rPr>
                <w:sz w:val="24"/>
                <w:szCs w:val="28"/>
              </w:rPr>
              <w:t>5 – 7</w:t>
            </w:r>
          </w:p>
        </w:tc>
      </w:tr>
      <w:tr w:rsidR="00CD2F1D" w:rsidRPr="004D56EC" w:rsidTr="00CD2F1D">
        <w:trPr>
          <w:trHeight w:val="3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D" w:rsidRPr="00F15F66" w:rsidRDefault="00CD2F1D" w:rsidP="00402948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F15F66">
              <w:rPr>
                <w:color w:val="000000" w:themeColor="text1"/>
                <w:sz w:val="24"/>
                <w:szCs w:val="28"/>
              </w:rPr>
              <w:t>Температура эксплуатации</w:t>
            </w:r>
            <w:r>
              <w:rPr>
                <w:color w:val="000000" w:themeColor="text1"/>
                <w:sz w:val="24"/>
                <w:szCs w:val="28"/>
              </w:rPr>
              <w:t>, º</w:t>
            </w:r>
            <w:r w:rsidRPr="00CD2F1D">
              <w:rPr>
                <w:color w:val="000000" w:themeColor="text1"/>
                <w:sz w:val="24"/>
                <w:szCs w:val="28"/>
              </w:rPr>
              <w:t>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D" w:rsidRPr="00CD2F1D" w:rsidRDefault="00CD2F1D" w:rsidP="00CD2F1D">
            <w:pPr>
              <w:spacing w:after="167"/>
              <w:ind w:firstLine="0"/>
              <w:jc w:val="center"/>
              <w:rPr>
                <w:sz w:val="24"/>
                <w:szCs w:val="28"/>
              </w:rPr>
            </w:pPr>
            <w:r w:rsidRPr="00CD2F1D">
              <w:rPr>
                <w:sz w:val="24"/>
                <w:szCs w:val="28"/>
              </w:rPr>
              <w:t>-30 … +90</w:t>
            </w:r>
          </w:p>
        </w:tc>
      </w:tr>
      <w:tr w:rsidR="00CD2F1D" w:rsidRPr="004D56EC" w:rsidTr="00CD2F1D">
        <w:trPr>
          <w:trHeight w:val="3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D" w:rsidRPr="00CD2F1D" w:rsidRDefault="00CD2F1D" w:rsidP="00CD2F1D">
            <w:pPr>
              <w:spacing w:after="167"/>
              <w:ind w:firstLine="0"/>
              <w:rPr>
                <w:color w:val="000000" w:themeColor="text1"/>
                <w:sz w:val="24"/>
                <w:szCs w:val="28"/>
              </w:rPr>
            </w:pPr>
            <w:r w:rsidRPr="00CD2F1D">
              <w:rPr>
                <w:color w:val="000000" w:themeColor="text1"/>
                <w:sz w:val="24"/>
                <w:szCs w:val="28"/>
              </w:rPr>
              <w:t>Соотношение компонентов А : Б, м.ч.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1D" w:rsidRPr="00F15F66" w:rsidRDefault="00CD2F1D" w:rsidP="00CD2F1D">
            <w:pPr>
              <w:spacing w:after="167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  <w:r w:rsidRPr="00F15F66">
              <w:rPr>
                <w:sz w:val="24"/>
                <w:szCs w:val="28"/>
              </w:rPr>
              <w:t xml:space="preserve"> : </w:t>
            </w:r>
            <w:r>
              <w:rPr>
                <w:sz w:val="24"/>
                <w:szCs w:val="28"/>
              </w:rPr>
              <w:t>28</w:t>
            </w:r>
          </w:p>
        </w:tc>
      </w:tr>
    </w:tbl>
    <w:p w:rsidR="00F15F66" w:rsidRDefault="00F15F66">
      <w:pPr>
        <w:rPr>
          <w:sz w:val="20"/>
        </w:rPr>
      </w:pPr>
    </w:p>
    <w:p w:rsidR="000B1B8D" w:rsidRDefault="00F15F66" w:rsidP="00A705C1">
      <w:pPr>
        <w:ind w:firstLine="0"/>
      </w:pPr>
      <w:r>
        <w:rPr>
          <w:b/>
          <w:szCs w:val="28"/>
        </w:rPr>
        <w:lastRenderedPageBreak/>
        <w:t>ВНИМАНИЕ!</w:t>
      </w:r>
      <w:r w:rsidR="00A705C1">
        <w:rPr>
          <w:b/>
          <w:szCs w:val="28"/>
        </w:rPr>
        <w:t xml:space="preserve"> </w:t>
      </w:r>
      <w:r w:rsidR="00D83A12" w:rsidRPr="00D83A12">
        <w:t>Колеровка материалов для устройства покрытий производится в заводских условиях в</w:t>
      </w:r>
      <w:r w:rsidR="00D83A12">
        <w:t xml:space="preserve"> </w:t>
      </w:r>
      <w:r w:rsidR="00D83A12" w:rsidRPr="00D83A12">
        <w:t>объеме промышленных партий с применением современного автоматизированного</w:t>
      </w:r>
      <w:r w:rsidR="00D83A12">
        <w:t xml:space="preserve"> </w:t>
      </w:r>
      <w:r w:rsidR="00D83A12" w:rsidRPr="00D83A12">
        <w:t>технологического оборудования.</w:t>
      </w:r>
      <w:r w:rsidR="0032553B">
        <w:t xml:space="preserve"> </w:t>
      </w:r>
      <w:r w:rsidR="00D83A12" w:rsidRPr="00D83A12">
        <w:t>Различные виды синтетических смол, применяющихся при производстве материалов, сами по себе имеют оттенки от бесцветного до желто-коричневого, что может влиять на</w:t>
      </w:r>
      <w:r w:rsidR="00D83A12">
        <w:t xml:space="preserve"> </w:t>
      </w:r>
      <w:r w:rsidR="00D83A12" w:rsidRPr="00D83A12">
        <w:t>возникновение визуально различимых отклонений оттенков цвета материалов от партии</w:t>
      </w:r>
      <w:r w:rsidR="00D83A12">
        <w:t xml:space="preserve"> </w:t>
      </w:r>
      <w:r w:rsidR="00D83A12" w:rsidRPr="00D83A12">
        <w:t>к партии. Поэтому для получения однородного оттенка цвета готовых покрытий следует</w:t>
      </w:r>
      <w:r w:rsidR="00D83A12">
        <w:t xml:space="preserve"> </w:t>
      </w:r>
      <w:r w:rsidR="00D83A12" w:rsidRPr="00D83A12">
        <w:t>использовать материалы из одной партии на каждом участке.</w:t>
      </w:r>
    </w:p>
    <w:p w:rsidR="00E66FDD" w:rsidRDefault="00B96988" w:rsidP="00B96988">
      <w:pPr>
        <w:pStyle w:val="1"/>
      </w:pPr>
      <w:bookmarkStart w:id="5" w:name="_Toc401219396"/>
      <w:r>
        <w:t xml:space="preserve">5. </w:t>
      </w:r>
      <w:r w:rsidR="00B84E6B" w:rsidRPr="00B84E6B">
        <w:t>Условия нанесения</w:t>
      </w:r>
      <w:bookmarkEnd w:id="5"/>
    </w:p>
    <w:p w:rsidR="00E66FDD" w:rsidRPr="00E66FDD" w:rsidRDefault="00E66FDD" w:rsidP="00B96988">
      <w:r w:rsidRPr="00E66FDD">
        <w:t>Перед началом работ по нанесению покрытия следует обеспечить отсутствие</w:t>
      </w:r>
    </w:p>
    <w:p w:rsidR="00B84E6B" w:rsidRDefault="00E66FDD" w:rsidP="00B96988">
      <w:pPr>
        <w:ind w:firstLine="0"/>
      </w:pPr>
      <w:r w:rsidRPr="00E66FDD">
        <w:t>сквозняков, закрыв окна и двери.</w:t>
      </w:r>
    </w:p>
    <w:p w:rsidR="00E66FDD" w:rsidRPr="00FD140A" w:rsidRDefault="00E66FDD" w:rsidP="00FD140A">
      <w:pPr>
        <w:pStyle w:val="af0"/>
        <w:spacing w:line="240" w:lineRule="auto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B84E6B" w:rsidTr="006A1EA0">
        <w:trPr>
          <w:trHeight w:val="510"/>
        </w:trPr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9824"/>
            <w:vAlign w:val="center"/>
          </w:tcPr>
          <w:p w:rsidR="00B84E6B" w:rsidRPr="00B96988" w:rsidRDefault="00B84E6B" w:rsidP="00951F8B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 w:rsidRPr="00B96988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Условия нанесения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9824"/>
            <w:vAlign w:val="center"/>
          </w:tcPr>
          <w:p w:rsidR="00B84E6B" w:rsidRPr="00B96988" w:rsidRDefault="00B96988" w:rsidP="00951F8B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Значение</w:t>
            </w:r>
          </w:p>
        </w:tc>
      </w:tr>
      <w:tr w:rsidR="00B84E6B" w:rsidTr="006A1EA0">
        <w:trPr>
          <w:trHeight w:val="397"/>
        </w:trPr>
        <w:tc>
          <w:tcPr>
            <w:tcW w:w="5245" w:type="dxa"/>
            <w:tcBorders>
              <w:top w:val="single" w:sz="12" w:space="0" w:color="000000"/>
            </w:tcBorders>
            <w:vAlign w:val="center"/>
          </w:tcPr>
          <w:p w:rsidR="00B84E6B" w:rsidRPr="00951F8B" w:rsidRDefault="00B84E6B" w:rsidP="00B96988">
            <w:pPr>
              <w:pStyle w:val="af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969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Температура воздуха</w:t>
            </w:r>
            <w:r w:rsidR="00951F8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 º</w:t>
            </w:r>
            <w:r w:rsidR="00951F8B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C</w:t>
            </w:r>
          </w:p>
        </w:tc>
        <w:tc>
          <w:tcPr>
            <w:tcW w:w="4820" w:type="dxa"/>
            <w:tcBorders>
              <w:top w:val="single" w:sz="12" w:space="0" w:color="000000"/>
            </w:tcBorders>
            <w:vAlign w:val="center"/>
          </w:tcPr>
          <w:p w:rsidR="00B84E6B" w:rsidRPr="00B96988" w:rsidRDefault="00951F8B" w:rsidP="00951F8B">
            <w:pPr>
              <w:pStyle w:val="af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+10 …</w:t>
            </w:r>
            <w:r w:rsidR="00B84E6B" w:rsidRPr="00B969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+25</w:t>
            </w:r>
          </w:p>
        </w:tc>
      </w:tr>
      <w:tr w:rsidR="00B84E6B" w:rsidTr="006A1EA0">
        <w:trPr>
          <w:trHeight w:val="397"/>
        </w:trPr>
        <w:tc>
          <w:tcPr>
            <w:tcW w:w="5245" w:type="dxa"/>
            <w:vAlign w:val="center"/>
          </w:tcPr>
          <w:p w:rsidR="00B84E6B" w:rsidRPr="00B96988" w:rsidRDefault="00B84E6B" w:rsidP="00B96988">
            <w:pPr>
              <w:pStyle w:val="af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969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Температура основания</w:t>
            </w:r>
            <w:r w:rsidR="00951F8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 º</w:t>
            </w:r>
            <w:r w:rsidR="00951F8B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C</w:t>
            </w:r>
          </w:p>
        </w:tc>
        <w:tc>
          <w:tcPr>
            <w:tcW w:w="4820" w:type="dxa"/>
            <w:vAlign w:val="center"/>
          </w:tcPr>
          <w:p w:rsidR="00B84E6B" w:rsidRPr="00B96988" w:rsidRDefault="00B84E6B" w:rsidP="00951F8B">
            <w:pPr>
              <w:pStyle w:val="af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969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+10</w:t>
            </w:r>
            <w:r w:rsidR="00951F8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…</w:t>
            </w:r>
            <w:r w:rsidRPr="00B969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+25</w:t>
            </w:r>
          </w:p>
        </w:tc>
      </w:tr>
      <w:tr w:rsidR="00B84E6B" w:rsidTr="006A1EA0">
        <w:trPr>
          <w:trHeight w:val="397"/>
        </w:trPr>
        <w:tc>
          <w:tcPr>
            <w:tcW w:w="5245" w:type="dxa"/>
            <w:vAlign w:val="center"/>
          </w:tcPr>
          <w:p w:rsidR="00B84E6B" w:rsidRPr="00B96988" w:rsidRDefault="00B84E6B" w:rsidP="00B96988">
            <w:pPr>
              <w:pStyle w:val="af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969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Влажность основания</w:t>
            </w:r>
          </w:p>
        </w:tc>
        <w:tc>
          <w:tcPr>
            <w:tcW w:w="4820" w:type="dxa"/>
            <w:vAlign w:val="center"/>
          </w:tcPr>
          <w:p w:rsidR="00B84E6B" w:rsidRPr="00B96988" w:rsidRDefault="00E66FDD" w:rsidP="0032553B">
            <w:pPr>
              <w:pStyle w:val="af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969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 3°С</w:t>
            </w:r>
            <w:r w:rsidR="0032553B">
              <w:t xml:space="preserve"> </w:t>
            </w:r>
            <w:r w:rsidRPr="00B969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выше</w:t>
            </w:r>
            <w:r w:rsidR="00951F8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B969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измеренной точки росы</w:t>
            </w:r>
          </w:p>
        </w:tc>
      </w:tr>
      <w:tr w:rsidR="00B84E6B" w:rsidTr="006A1EA0">
        <w:trPr>
          <w:trHeight w:val="397"/>
        </w:trPr>
        <w:tc>
          <w:tcPr>
            <w:tcW w:w="5245" w:type="dxa"/>
            <w:vAlign w:val="center"/>
          </w:tcPr>
          <w:p w:rsidR="00B84E6B" w:rsidRPr="00B96988" w:rsidRDefault="00B84E6B" w:rsidP="00B96988">
            <w:pPr>
              <w:pStyle w:val="af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969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Относительная влажность воздуха</w:t>
            </w:r>
            <w:r w:rsidR="00951F8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 %, не более</w:t>
            </w:r>
          </w:p>
        </w:tc>
        <w:tc>
          <w:tcPr>
            <w:tcW w:w="4820" w:type="dxa"/>
            <w:vAlign w:val="center"/>
          </w:tcPr>
          <w:p w:rsidR="00B84E6B" w:rsidRPr="00B96988" w:rsidRDefault="00B84E6B" w:rsidP="00B96988">
            <w:pPr>
              <w:pStyle w:val="af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969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70%</w:t>
            </w:r>
          </w:p>
        </w:tc>
      </w:tr>
    </w:tbl>
    <w:p w:rsidR="00D83A12" w:rsidRPr="00B84E6B" w:rsidRDefault="00951F8B" w:rsidP="006A1EA0">
      <w:pPr>
        <w:pStyle w:val="af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51F8B">
        <w:rPr>
          <w:rFonts w:ascii="Times New Roman" w:hAnsi="Times New Roman"/>
          <w:b/>
          <w:color w:val="000000" w:themeColor="text1"/>
          <w:sz w:val="28"/>
          <w:szCs w:val="28"/>
        </w:rPr>
        <w:t>ВНИМАНИЕ!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6988">
        <w:rPr>
          <w:rFonts w:ascii="Times New Roman" w:hAnsi="Times New Roman"/>
          <w:color w:val="000000" w:themeColor="text1"/>
          <w:sz w:val="24"/>
          <w:szCs w:val="28"/>
        </w:rPr>
        <w:t>Недопустимо выпадение росы</w:t>
      </w:r>
      <w:r w:rsidR="006A1EA0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B22B61" w:rsidRDefault="00951F8B" w:rsidP="00951F8B">
      <w:pPr>
        <w:pStyle w:val="1"/>
      </w:pPr>
      <w:bookmarkStart w:id="6" w:name="_Toc401219397"/>
      <w:r>
        <w:t xml:space="preserve">6. </w:t>
      </w:r>
      <w:r w:rsidR="00CC54BB" w:rsidRPr="00465222">
        <w:t>РАСХОД</w:t>
      </w:r>
      <w:bookmarkEnd w:id="6"/>
    </w:p>
    <w:p w:rsidR="00FD140A" w:rsidRPr="00FD140A" w:rsidRDefault="00997381" w:rsidP="00997381">
      <w:pPr>
        <w:rPr>
          <w:sz w:val="10"/>
          <w:szCs w:val="10"/>
          <w:shd w:val="clear" w:color="auto" w:fill="FFFFFF"/>
        </w:rPr>
      </w:pPr>
      <w:r>
        <w:t>Расход композиции «Эластэкс-601Э</w:t>
      </w:r>
      <w:r w:rsidR="009612E8">
        <w:t>Н</w:t>
      </w:r>
      <w:r>
        <w:t>», при толщине покрытия 1 мм, кг/м</w:t>
      </w:r>
      <w:r>
        <w:rPr>
          <w:vertAlign w:val="superscript"/>
        </w:rPr>
        <w:t>2</w:t>
      </w:r>
      <w:r>
        <w:t xml:space="preserve">: </w:t>
      </w:r>
      <w:r w:rsidR="009612E8">
        <w:t>2,0</w:t>
      </w:r>
      <w:r>
        <w:t>.</w:t>
      </w:r>
    </w:p>
    <w:p w:rsidR="00D83A12" w:rsidRDefault="00D83A12" w:rsidP="00FD140A">
      <w:pPr>
        <w:rPr>
          <w:shd w:val="clear" w:color="auto" w:fill="FFFFFF"/>
        </w:rPr>
      </w:pPr>
      <w:r w:rsidRPr="00616FA9">
        <w:rPr>
          <w:shd w:val="clear" w:color="auto" w:fill="FFFFFF"/>
        </w:rPr>
        <w:t xml:space="preserve">Минимальная и достаточная толщина </w:t>
      </w:r>
      <w:r w:rsidR="00A705C1">
        <w:rPr>
          <w:shd w:val="clear" w:color="auto" w:fill="FFFFFF"/>
        </w:rPr>
        <w:t>эпоксидного</w:t>
      </w:r>
      <w:r w:rsidRPr="00616FA9">
        <w:rPr>
          <w:shd w:val="clear" w:color="auto" w:fill="FFFFFF"/>
        </w:rPr>
        <w:t xml:space="preserve"> наливного покрытия составляет 2</w:t>
      </w:r>
      <w:r w:rsidR="00A705C1">
        <w:rPr>
          <w:shd w:val="clear" w:color="auto" w:fill="FFFFFF"/>
        </w:rPr>
        <w:t xml:space="preserve"> – </w:t>
      </w:r>
      <w:r w:rsidRPr="00616FA9">
        <w:rPr>
          <w:shd w:val="clear" w:color="auto" w:fill="FFFFFF"/>
        </w:rPr>
        <w:t>2,5мм. Увеличение толщины практически не улучшает характеристик покрытия, но ощутимо повышает цену наливного пола (готового покрытия).</w:t>
      </w:r>
    </w:p>
    <w:p w:rsidR="00D83A12" w:rsidRDefault="00D83A12" w:rsidP="00951F8B">
      <w:pPr>
        <w:rPr>
          <w:color w:val="000000" w:themeColor="text1"/>
        </w:rPr>
      </w:pPr>
      <w:r w:rsidRPr="00102D7B">
        <w:rPr>
          <w:b/>
          <w:color w:val="000000" w:themeColor="text1"/>
        </w:rPr>
        <w:t>В</w:t>
      </w:r>
      <w:r w:rsidR="00951F8B">
        <w:rPr>
          <w:b/>
          <w:color w:val="000000" w:themeColor="text1"/>
        </w:rPr>
        <w:t>НИМАНИЕ</w:t>
      </w:r>
      <w:r w:rsidRPr="00102D7B">
        <w:rPr>
          <w:b/>
          <w:color w:val="000000" w:themeColor="text1"/>
        </w:rPr>
        <w:t>!</w:t>
      </w:r>
      <w:r w:rsidRPr="00616FA9">
        <w:rPr>
          <w:color w:val="000000" w:themeColor="text1"/>
        </w:rPr>
        <w:t xml:space="preserve"> Температура поверхности основания должна быть минимум на 3</w:t>
      </w:r>
      <w:r w:rsidR="00C731B0" w:rsidRPr="00616FA9">
        <w:rPr>
          <w:color w:val="000000" w:themeColor="text1"/>
        </w:rPr>
        <w:t>°С</w:t>
      </w:r>
      <w:r w:rsidRPr="00616FA9">
        <w:rPr>
          <w:color w:val="000000" w:themeColor="text1"/>
        </w:rPr>
        <w:t xml:space="preserve"> выше</w:t>
      </w:r>
      <w:r>
        <w:rPr>
          <w:color w:val="000000" w:themeColor="text1"/>
        </w:rPr>
        <w:t xml:space="preserve"> </w:t>
      </w:r>
      <w:r w:rsidRPr="00616FA9">
        <w:rPr>
          <w:color w:val="000000" w:themeColor="text1"/>
        </w:rPr>
        <w:t>измеренной точки росы (и повышаться) как во время нанесения покрытия, так и в</w:t>
      </w:r>
      <w:r>
        <w:rPr>
          <w:color w:val="000000" w:themeColor="text1"/>
        </w:rPr>
        <w:t xml:space="preserve"> </w:t>
      </w:r>
      <w:r w:rsidRPr="00616FA9">
        <w:rPr>
          <w:color w:val="000000" w:themeColor="text1"/>
        </w:rPr>
        <w:t>течении всего времени, необходимого для полной полимеризации нанесенного слоя. Относительная</w:t>
      </w:r>
      <w:r w:rsidR="00A705C1">
        <w:rPr>
          <w:color w:val="000000" w:themeColor="text1"/>
        </w:rPr>
        <w:t xml:space="preserve"> влажность воздуха: не более 70</w:t>
      </w:r>
      <w:r w:rsidRPr="00616FA9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. </w:t>
      </w:r>
      <w:r w:rsidRPr="00616FA9">
        <w:rPr>
          <w:color w:val="000000" w:themeColor="text1"/>
        </w:rPr>
        <w:t>Перед началом работ по нанесению покрытия следует обеспечить отсутствие</w:t>
      </w:r>
      <w:r>
        <w:rPr>
          <w:color w:val="000000" w:themeColor="text1"/>
        </w:rPr>
        <w:t xml:space="preserve"> </w:t>
      </w:r>
      <w:r w:rsidRPr="00616FA9">
        <w:rPr>
          <w:color w:val="000000" w:themeColor="text1"/>
        </w:rPr>
        <w:t>сквозняков, закрыв окна и двери.</w:t>
      </w:r>
    </w:p>
    <w:p w:rsidR="00A705C1" w:rsidRDefault="00A705C1" w:rsidP="00A705C1">
      <w:pPr>
        <w:pStyle w:val="1"/>
      </w:pPr>
      <w:bookmarkStart w:id="7" w:name="_Toc401219398"/>
      <w:r>
        <w:t xml:space="preserve">7. </w:t>
      </w:r>
      <w:r w:rsidRPr="007D61DD">
        <w:t>ПОДГОТОВКА МАТЕРИАЛА К РАБОТЕ</w:t>
      </w:r>
    </w:p>
    <w:p w:rsidR="00A705C1" w:rsidRPr="00524F70" w:rsidRDefault="00A705C1" w:rsidP="00A705C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color w:val="000000" w:themeColor="text1"/>
          <w:szCs w:val="28"/>
        </w:rPr>
      </w:pPr>
      <w:r w:rsidRPr="00524F70">
        <w:rPr>
          <w:color w:val="000000" w:themeColor="text1"/>
          <w:szCs w:val="28"/>
        </w:rPr>
        <w:t>Открыть тару с компонентом «А». Опустить миксер до дна, но НЕ касаться дна.</w:t>
      </w:r>
    </w:p>
    <w:p w:rsidR="00A705C1" w:rsidRPr="00524F70" w:rsidRDefault="00A705C1" w:rsidP="00A705C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color w:val="000000" w:themeColor="text1"/>
          <w:szCs w:val="28"/>
        </w:rPr>
      </w:pPr>
      <w:r w:rsidRPr="00524F70">
        <w:rPr>
          <w:color w:val="000000" w:themeColor="text1"/>
          <w:szCs w:val="28"/>
        </w:rPr>
        <w:t>Включить миксер и выставить необходимые обороты</w:t>
      </w:r>
      <w:r>
        <w:rPr>
          <w:color w:val="000000" w:themeColor="text1"/>
          <w:szCs w:val="28"/>
        </w:rPr>
        <w:t xml:space="preserve"> (</w:t>
      </w:r>
      <w:r w:rsidRPr="00D83A12">
        <w:rPr>
          <w:szCs w:val="28"/>
        </w:rPr>
        <w:t>300</w:t>
      </w:r>
      <w:r>
        <w:rPr>
          <w:szCs w:val="28"/>
        </w:rPr>
        <w:t xml:space="preserve"> </w:t>
      </w:r>
      <w:r>
        <w:rPr>
          <w:szCs w:val="28"/>
        </w:rPr>
        <w:softHyphen/>
        <w:t xml:space="preserve">– </w:t>
      </w:r>
      <w:r w:rsidRPr="00D83A12">
        <w:rPr>
          <w:szCs w:val="28"/>
        </w:rPr>
        <w:t>400 об/мин</w:t>
      </w:r>
      <w:r>
        <w:rPr>
          <w:szCs w:val="28"/>
        </w:rPr>
        <w:t>)</w:t>
      </w:r>
      <w:r w:rsidRPr="00524F70">
        <w:rPr>
          <w:color w:val="000000" w:themeColor="text1"/>
          <w:szCs w:val="28"/>
        </w:rPr>
        <w:t>.</w:t>
      </w:r>
    </w:p>
    <w:p w:rsidR="00A705C1" w:rsidRPr="00524F70" w:rsidRDefault="00A705C1" w:rsidP="00A705C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color w:val="000000" w:themeColor="text1"/>
          <w:szCs w:val="28"/>
        </w:rPr>
      </w:pPr>
      <w:r w:rsidRPr="00524F70">
        <w:rPr>
          <w:color w:val="000000" w:themeColor="text1"/>
          <w:szCs w:val="28"/>
        </w:rPr>
        <w:lastRenderedPageBreak/>
        <w:t>Переключить миксер в режим реверса и тщательно, против движения компонента, перемешать компонент «А» на границе «дно тары – стенка тары». Перемешать компонент на стенках тары.</w:t>
      </w:r>
    </w:p>
    <w:p w:rsidR="00A705C1" w:rsidRPr="00524F70" w:rsidRDefault="00A705C1" w:rsidP="00A705C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color w:val="000000" w:themeColor="text1"/>
          <w:szCs w:val="28"/>
        </w:rPr>
      </w:pPr>
      <w:r w:rsidRPr="00524F70">
        <w:rPr>
          <w:color w:val="000000" w:themeColor="text1"/>
          <w:szCs w:val="28"/>
        </w:rPr>
        <w:t>Перемешать компонент «А» в объеме, используя прямое и реверсивное вращения в течение 2-</w:t>
      </w:r>
      <w:r>
        <w:rPr>
          <w:color w:val="000000" w:themeColor="text1"/>
          <w:szCs w:val="28"/>
        </w:rPr>
        <w:t xml:space="preserve">х – </w:t>
      </w:r>
      <w:r w:rsidRPr="00524F70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-</w:t>
      </w:r>
      <w:r w:rsidRPr="00524F70">
        <w:rPr>
          <w:color w:val="000000" w:themeColor="text1"/>
          <w:szCs w:val="28"/>
        </w:rPr>
        <w:t>х минут.</w:t>
      </w:r>
    </w:p>
    <w:p w:rsidR="00A705C1" w:rsidRPr="00524F70" w:rsidRDefault="00A705C1" w:rsidP="00A705C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color w:val="000000" w:themeColor="text1"/>
          <w:szCs w:val="28"/>
        </w:rPr>
      </w:pPr>
      <w:r w:rsidRPr="00524F70">
        <w:rPr>
          <w:color w:val="000000" w:themeColor="text1"/>
          <w:szCs w:val="28"/>
        </w:rPr>
        <w:t>Влить, не прерывая перемешивания, компонент «Б». Перемешать, используя прямое и реверсивное направление в течение 2-х минут. Особое внимание уделять мертвым зонам у дна и стенок тары.</w:t>
      </w:r>
    </w:p>
    <w:p w:rsidR="00A705C1" w:rsidRPr="00524F70" w:rsidRDefault="00A705C1" w:rsidP="00A705C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color w:val="000000" w:themeColor="text1"/>
          <w:szCs w:val="28"/>
        </w:rPr>
      </w:pPr>
      <w:r w:rsidRPr="00524F70">
        <w:rPr>
          <w:color w:val="000000" w:themeColor="text1"/>
          <w:szCs w:val="28"/>
        </w:rPr>
        <w:t>После смешивания композицию следует отстоять в течение 2</w:t>
      </w:r>
      <w:r>
        <w:rPr>
          <w:color w:val="000000" w:themeColor="text1"/>
          <w:szCs w:val="28"/>
        </w:rPr>
        <w:t xml:space="preserve"> – </w:t>
      </w:r>
      <w:r w:rsidRPr="00524F70">
        <w:rPr>
          <w:color w:val="000000" w:themeColor="text1"/>
          <w:szCs w:val="28"/>
        </w:rPr>
        <w:t>3минут, для выхода вовлеченного воздуха.</w:t>
      </w:r>
    </w:p>
    <w:p w:rsidR="00A705C1" w:rsidRPr="00A705C1" w:rsidRDefault="00A705C1" w:rsidP="00A705C1">
      <w:pPr>
        <w:ind w:firstLine="0"/>
        <w:jc w:val="center"/>
        <w:rPr>
          <w:b/>
        </w:rPr>
      </w:pPr>
      <w:r w:rsidRPr="00A705C1">
        <w:rPr>
          <w:b/>
        </w:rPr>
        <w:t xml:space="preserve">Время нахождения смешанного </w:t>
      </w:r>
      <w:r>
        <w:rPr>
          <w:b/>
        </w:rPr>
        <w:t>н</w:t>
      </w:r>
      <w:r w:rsidRPr="00A705C1">
        <w:rPr>
          <w:b/>
        </w:rPr>
        <w:t xml:space="preserve">аливного </w:t>
      </w:r>
      <w:r>
        <w:rPr>
          <w:b/>
        </w:rPr>
        <w:t>п</w:t>
      </w:r>
      <w:r w:rsidRPr="00A705C1">
        <w:rPr>
          <w:b/>
        </w:rPr>
        <w:t xml:space="preserve">ола в таре – не более </w:t>
      </w:r>
      <w:r w:rsidR="009612E8">
        <w:rPr>
          <w:b/>
        </w:rPr>
        <w:t>6</w:t>
      </w:r>
      <w:r w:rsidRPr="00A705C1">
        <w:rPr>
          <w:b/>
        </w:rPr>
        <w:t>0 мин.</w:t>
      </w:r>
    </w:p>
    <w:p w:rsidR="00FD58BA" w:rsidRDefault="00A705C1" w:rsidP="00951F8B">
      <w:pPr>
        <w:pStyle w:val="1"/>
      </w:pPr>
      <w:r>
        <w:t>8</w:t>
      </w:r>
      <w:r w:rsidR="00951F8B">
        <w:t xml:space="preserve">. </w:t>
      </w:r>
      <w:r w:rsidR="00CC54BB" w:rsidRPr="00465222">
        <w:t>РЕКОМЕНДАЦИИ ПО НАНЕСЕНИЮ</w:t>
      </w:r>
      <w:bookmarkEnd w:id="7"/>
    </w:p>
    <w:p w:rsidR="00087F38" w:rsidRPr="00087F38" w:rsidRDefault="0032553B" w:rsidP="00951F8B">
      <w:r>
        <w:t xml:space="preserve">Приготовить материал к работе (см. п. </w:t>
      </w:r>
      <w:r w:rsidR="00A705C1">
        <w:t>7</w:t>
      </w:r>
      <w:r>
        <w:t>)</w:t>
      </w:r>
      <w:r w:rsidR="00D83A12">
        <w:t xml:space="preserve">. Весь </w:t>
      </w:r>
      <w:r w:rsidR="00D83A12" w:rsidRPr="00D83A12">
        <w:t>объем приготовленной смеси компонентов вылить на поверхность осно</w:t>
      </w:r>
      <w:r w:rsidR="00D83A12">
        <w:t xml:space="preserve">вания в виде луж </w:t>
      </w:r>
      <w:r w:rsidR="00D83A12" w:rsidRPr="00D83A12">
        <w:t>или полос. Материал распределять по поверхности с помощью ракели, регули</w:t>
      </w:r>
      <w:r w:rsidR="00D83A12">
        <w:t xml:space="preserve">ровочного </w:t>
      </w:r>
      <w:r w:rsidR="00D83A12" w:rsidRPr="00D83A12">
        <w:t>шпателя, кельмы. Нанесенный слой покрытия п</w:t>
      </w:r>
      <w:r w:rsidR="00D83A12">
        <w:t xml:space="preserve">рокатать игольчатым валиком для </w:t>
      </w:r>
      <w:r w:rsidR="00D83A12" w:rsidRPr="00D83A12">
        <w:t>удаления вовлеченного воздуха и для предот</w:t>
      </w:r>
      <w:r w:rsidR="00D83A12">
        <w:t xml:space="preserve">вращения образования дефектов </w:t>
      </w:r>
      <w:r w:rsidR="00D83A12" w:rsidRPr="00D83A12">
        <w:t>покрытия (пузыри, кратеры). Для передвижения по свеженанесенному слою по</w:t>
      </w:r>
      <w:r w:rsidR="00D83A12">
        <w:t xml:space="preserve">крытия </w:t>
      </w:r>
      <w:r w:rsidR="00D83A12" w:rsidRPr="00D83A12">
        <w:t>пользоваться специальными шипованными подошвами. Для повышения эксплуатационных свойств рекомендуется армирование базово</w:t>
      </w:r>
      <w:r w:rsidR="00C86737">
        <w:t>го слоя</w:t>
      </w:r>
      <w:r w:rsidR="00102D7B">
        <w:t xml:space="preserve"> </w:t>
      </w:r>
      <w:r w:rsidR="00D83A12" w:rsidRPr="00D83A12">
        <w:t>покрытия фракционированным кварцевым песком.</w:t>
      </w:r>
    </w:p>
    <w:p w:rsidR="00B07028" w:rsidRPr="00B07028" w:rsidRDefault="00951F8B" w:rsidP="00951F8B">
      <w:pPr>
        <w:pStyle w:val="1"/>
      </w:pPr>
      <w:bookmarkStart w:id="8" w:name="_Toc401219400"/>
      <w:r>
        <w:t xml:space="preserve">9. </w:t>
      </w:r>
      <w:r w:rsidR="00CC54BB" w:rsidRPr="00465222">
        <w:t>ТРЕБОВАНИЯ К ОСНОВАНИЮ</w:t>
      </w:r>
      <w:bookmarkEnd w:id="8"/>
    </w:p>
    <w:p w:rsidR="00D20BCC" w:rsidRDefault="00E66FDD" w:rsidP="00951F8B">
      <w:r w:rsidRPr="00E66FDD">
        <w:t xml:space="preserve">Поверхность пола должна быть ровной. Отклонение поверхности пола от горизонтальной плоскости на длине 2м не должно превышать 2мм. При наличии уклонов </w:t>
      </w:r>
      <w:r w:rsidR="00951F8B">
        <w:t>о</w:t>
      </w:r>
      <w:r w:rsidRPr="00E66FDD">
        <w:t xml:space="preserve">снования отклонения измеряются от плоскости </w:t>
      </w:r>
      <w:r w:rsidR="00951F8B">
        <w:t>о</w:t>
      </w:r>
      <w:r w:rsidRPr="00E66FDD">
        <w:t>снования. Основание должно быть выполнено из бетона или пескобетона и иметь прочность не менее М200.</w:t>
      </w:r>
      <w:r w:rsidR="00951F8B">
        <w:t xml:space="preserve"> </w:t>
      </w:r>
      <w:r w:rsidRPr="00E66FDD">
        <w:rPr>
          <w:rStyle w:val="af4"/>
          <w:b w:val="0"/>
          <w:color w:val="000000" w:themeColor="text1"/>
          <w:szCs w:val="28"/>
        </w:rPr>
        <w:t>Деформационные швы</w:t>
      </w:r>
      <w:r w:rsidRPr="00E66FDD">
        <w:rPr>
          <w:rStyle w:val="apple-converted-space"/>
          <w:color w:val="000000" w:themeColor="text1"/>
          <w:szCs w:val="28"/>
        </w:rPr>
        <w:t> </w:t>
      </w:r>
      <w:r w:rsidRPr="00E66FDD">
        <w:t xml:space="preserve">в </w:t>
      </w:r>
      <w:r w:rsidR="00951F8B">
        <w:t>о</w:t>
      </w:r>
      <w:r w:rsidRPr="00E66FDD">
        <w:t>сновании должны совпадать со стыками плит перекрытия, деформационными швами в подстилающем слое, границами карт армирования и заливки бетона. Бетонное основание должно быть отсечено от стен гидроизоляционным материалом.</w:t>
      </w:r>
      <w:r w:rsidR="00FD58BA">
        <w:t xml:space="preserve"> </w:t>
      </w:r>
      <w:r w:rsidRPr="00E66FDD">
        <w:rPr>
          <w:rStyle w:val="af4"/>
          <w:b w:val="0"/>
          <w:color w:val="000000" w:themeColor="text1"/>
          <w:szCs w:val="28"/>
        </w:rPr>
        <w:t>На нижнем этаже</w:t>
      </w:r>
      <w:r w:rsidRPr="00E66FDD">
        <w:rPr>
          <w:rStyle w:val="apple-converted-space"/>
          <w:color w:val="000000" w:themeColor="text1"/>
          <w:szCs w:val="28"/>
        </w:rPr>
        <w:t> </w:t>
      </w:r>
      <w:r w:rsidRPr="00E66FDD">
        <w:t>должна быть выполнена гидроизоляция от грунтовых вод.</w:t>
      </w:r>
      <w:r w:rsidR="00FD58BA">
        <w:t xml:space="preserve"> </w:t>
      </w:r>
      <w:r w:rsidRPr="00E66FDD">
        <w:rPr>
          <w:rStyle w:val="af4"/>
          <w:b w:val="0"/>
          <w:color w:val="000000" w:themeColor="text1"/>
          <w:szCs w:val="28"/>
        </w:rPr>
        <w:t>Новое бетонное основание</w:t>
      </w:r>
      <w:r w:rsidRPr="00E66FDD">
        <w:rPr>
          <w:rStyle w:val="apple-converted-space"/>
          <w:color w:val="000000" w:themeColor="text1"/>
          <w:szCs w:val="28"/>
        </w:rPr>
        <w:t> </w:t>
      </w:r>
      <w:r w:rsidRPr="00E66FDD">
        <w:t>должно вызреть до марочной прочности, остаточная влажность не более 4 масс.%.</w:t>
      </w:r>
      <w:r w:rsidR="00D20BCC">
        <w:t xml:space="preserve"> </w:t>
      </w:r>
      <w:r w:rsidRPr="00E66FDD">
        <w:rPr>
          <w:rStyle w:val="af4"/>
          <w:b w:val="0"/>
          <w:color w:val="000000" w:themeColor="text1"/>
          <w:szCs w:val="28"/>
        </w:rPr>
        <w:t>Эксплуатировавшееся ранее основание</w:t>
      </w:r>
      <w:r w:rsidRPr="00E66FDD">
        <w:rPr>
          <w:rStyle w:val="apple-converted-space"/>
          <w:color w:val="000000" w:themeColor="text1"/>
          <w:szCs w:val="28"/>
        </w:rPr>
        <w:t> </w:t>
      </w:r>
      <w:r w:rsidRPr="00E66FDD">
        <w:t>НЕ должно содержать следов машинного масла, животных и растительных жиров, моющих средств, ранее нанесенных полимерных и других покрытий (железнение, битум и пр.).</w:t>
      </w:r>
      <w:r w:rsidR="00D20BCC">
        <w:t xml:space="preserve"> </w:t>
      </w:r>
      <w:r w:rsidRPr="00E66FDD">
        <w:rPr>
          <w:rStyle w:val="af4"/>
          <w:b w:val="0"/>
          <w:color w:val="000000" w:themeColor="text1"/>
          <w:szCs w:val="28"/>
        </w:rPr>
        <w:t xml:space="preserve">Толщина, прочность и степень армирования бетонного </w:t>
      </w:r>
      <w:r w:rsidRPr="00E66FDD">
        <w:rPr>
          <w:rStyle w:val="af4"/>
          <w:b w:val="0"/>
          <w:color w:val="000000" w:themeColor="text1"/>
          <w:szCs w:val="28"/>
        </w:rPr>
        <w:lastRenderedPageBreak/>
        <w:t>основания</w:t>
      </w:r>
      <w:r w:rsidRPr="00E66FDD">
        <w:rPr>
          <w:rStyle w:val="apple-converted-space"/>
          <w:color w:val="000000" w:themeColor="text1"/>
          <w:szCs w:val="28"/>
        </w:rPr>
        <w:t> </w:t>
      </w:r>
      <w:r w:rsidRPr="00E66FDD">
        <w:t>должна соответствовать предполагаемой интенсивности нагрузки согласно СНиП 2.0 13-88 ПОЛЫ.</w:t>
      </w:r>
      <w:r w:rsidR="00D20BCC">
        <w:t xml:space="preserve"> </w:t>
      </w:r>
    </w:p>
    <w:p w:rsidR="00E66FDD" w:rsidRPr="00D20BCC" w:rsidRDefault="00E66FDD" w:rsidP="00951F8B">
      <w:pPr>
        <w:rPr>
          <w:b/>
        </w:rPr>
      </w:pPr>
      <w:r w:rsidRPr="00D20BCC">
        <w:rPr>
          <w:b/>
        </w:rPr>
        <w:t>Проверка остаточной влажности основания.</w:t>
      </w:r>
      <w:r w:rsidR="00D20BCC">
        <w:rPr>
          <w:b/>
        </w:rPr>
        <w:t xml:space="preserve"> </w:t>
      </w:r>
      <w:r w:rsidRPr="00E66FDD">
        <w:t xml:space="preserve">С помощью малярного скотча герметично наклеить на бетонное основание цельный кусок полиэтиленовой пленки размером 1х1м. Если через </w:t>
      </w:r>
      <w:r w:rsidR="002E33AC">
        <w:t>48</w:t>
      </w:r>
      <w:r w:rsidR="00951F8B">
        <w:t xml:space="preserve"> часов</w:t>
      </w:r>
      <w:r w:rsidRPr="00E66FDD">
        <w:t xml:space="preserve"> на внутренней поверхности пленки нет конденсата, и основание под пленкой не изменило цвет, то влажность основания считается удовлетворительной.</w:t>
      </w:r>
    </w:p>
    <w:p w:rsidR="00E66FDD" w:rsidRPr="00E66FDD" w:rsidRDefault="00E66FDD" w:rsidP="00951F8B">
      <w:pPr>
        <w:rPr>
          <w:bCs/>
        </w:rPr>
      </w:pPr>
      <w:r w:rsidRPr="00E66FDD">
        <w:rPr>
          <w:bCs/>
        </w:rPr>
        <w:t>В противном случае дальнейшие работы проводить нельзя!</w:t>
      </w:r>
    </w:p>
    <w:p w:rsidR="00E66FDD" w:rsidRPr="00D20BCC" w:rsidRDefault="00E66FDD" w:rsidP="00E66FDD">
      <w:pPr>
        <w:pStyle w:val="4"/>
        <w:shd w:val="clear" w:color="auto" w:fill="FFFFFF"/>
        <w:spacing w:before="33" w:after="33"/>
        <w:rPr>
          <w:rFonts w:ascii="Times New Roman" w:hAnsi="Times New Roman" w:cs="Times New Roman"/>
          <w:i w:val="0"/>
          <w:color w:val="000000" w:themeColor="text1"/>
          <w:szCs w:val="28"/>
        </w:rPr>
      </w:pPr>
      <w:r w:rsidRPr="00D20BCC">
        <w:rPr>
          <w:rFonts w:ascii="Times New Roman" w:hAnsi="Times New Roman" w:cs="Times New Roman"/>
          <w:i w:val="0"/>
          <w:color w:val="000000" w:themeColor="text1"/>
          <w:szCs w:val="28"/>
        </w:rPr>
        <w:t>Предварительная подготовка бетонного основания.</w:t>
      </w:r>
    </w:p>
    <w:p w:rsidR="00E66FDD" w:rsidRPr="00E66FDD" w:rsidRDefault="00E66FDD" w:rsidP="00E66FDD">
      <w:pPr>
        <w:rPr>
          <w:color w:val="000000" w:themeColor="text1"/>
          <w:szCs w:val="28"/>
        </w:rPr>
      </w:pPr>
      <w:r w:rsidRPr="00E66FDD">
        <w:rPr>
          <w:color w:val="000000" w:themeColor="text1"/>
          <w:szCs w:val="28"/>
          <w:shd w:val="clear" w:color="auto" w:fill="FFFFFF"/>
        </w:rPr>
        <w:t xml:space="preserve">Если </w:t>
      </w:r>
      <w:r w:rsidR="002E33AC">
        <w:rPr>
          <w:color w:val="000000" w:themeColor="text1"/>
          <w:szCs w:val="28"/>
          <w:shd w:val="clear" w:color="auto" w:fill="FFFFFF"/>
        </w:rPr>
        <w:t>о</w:t>
      </w:r>
      <w:r w:rsidRPr="00E66FDD">
        <w:rPr>
          <w:color w:val="000000" w:themeColor="text1"/>
          <w:szCs w:val="28"/>
          <w:shd w:val="clear" w:color="auto" w:fill="FFFFFF"/>
        </w:rPr>
        <w:t>снование не соответствует требованиям по отклонениям от плоскости и/или наличию загрязнений, то необходимо провести предварительные операции.</w:t>
      </w:r>
    </w:p>
    <w:p w:rsidR="00E66FDD" w:rsidRPr="00E66FDD" w:rsidRDefault="00E66FDD" w:rsidP="002E33AC">
      <w:pPr>
        <w:numPr>
          <w:ilvl w:val="0"/>
          <w:numId w:val="1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0" w:firstLine="0"/>
        <w:rPr>
          <w:color w:val="000000" w:themeColor="text1"/>
          <w:szCs w:val="28"/>
        </w:rPr>
      </w:pPr>
      <w:r w:rsidRPr="00E66FDD">
        <w:rPr>
          <w:color w:val="000000" w:themeColor="text1"/>
          <w:szCs w:val="28"/>
        </w:rPr>
        <w:t>Фрезерование-выравнивание поверхности.</w:t>
      </w:r>
    </w:p>
    <w:p w:rsidR="00E66FDD" w:rsidRDefault="00E66FDD" w:rsidP="002E33AC">
      <w:pPr>
        <w:numPr>
          <w:ilvl w:val="0"/>
          <w:numId w:val="14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rPr>
          <w:color w:val="000000" w:themeColor="text1"/>
          <w:szCs w:val="28"/>
        </w:rPr>
      </w:pPr>
      <w:r w:rsidRPr="00E66FDD">
        <w:rPr>
          <w:color w:val="000000" w:themeColor="text1"/>
          <w:szCs w:val="28"/>
        </w:rPr>
        <w:t>Удаление масляных и др. пятен на всю глубину проникновения (шлифование, или фрезерование, или вырубка).</w:t>
      </w:r>
    </w:p>
    <w:p w:rsidR="00FD58BA" w:rsidRPr="00FD58BA" w:rsidRDefault="00FD58BA" w:rsidP="002E33AC">
      <w:pPr>
        <w:numPr>
          <w:ilvl w:val="0"/>
          <w:numId w:val="14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rPr>
          <w:color w:val="000000" w:themeColor="text1"/>
          <w:szCs w:val="28"/>
        </w:rPr>
      </w:pPr>
      <w:r>
        <w:rPr>
          <w:szCs w:val="28"/>
        </w:rPr>
        <w:t xml:space="preserve">Глубокие выбоины рекомендуем заделать шпатлевкой, приготовленной из сухого песка и полиуретановой пропитки </w:t>
      </w:r>
      <w:r w:rsidRPr="002E33AC">
        <w:rPr>
          <w:b/>
          <w:szCs w:val="28"/>
        </w:rPr>
        <w:t>«Э</w:t>
      </w:r>
      <w:r w:rsidR="002E33AC" w:rsidRPr="002E33AC">
        <w:rPr>
          <w:b/>
          <w:szCs w:val="28"/>
        </w:rPr>
        <w:t>ЛАСТЭКС</w:t>
      </w:r>
      <w:r w:rsidRPr="002E33AC">
        <w:rPr>
          <w:b/>
          <w:szCs w:val="28"/>
        </w:rPr>
        <w:t>-302П-50»</w:t>
      </w:r>
      <w:r w:rsidR="002E33AC">
        <w:rPr>
          <w:b/>
          <w:szCs w:val="28"/>
        </w:rPr>
        <w:t>.</w:t>
      </w:r>
    </w:p>
    <w:p w:rsidR="00FD58BA" w:rsidRPr="00E66FDD" w:rsidRDefault="00FD58BA" w:rsidP="002E33AC">
      <w:pPr>
        <w:rPr>
          <w:color w:val="000000" w:themeColor="text1"/>
        </w:rPr>
      </w:pPr>
      <w:r w:rsidRPr="003F1CE8">
        <w:t xml:space="preserve">Подготовленное основание грунтуют, используя однокомпонентный, либо двухкомпонентный грунтовочный состав  </w:t>
      </w:r>
      <w:r w:rsidRPr="002E33AC">
        <w:rPr>
          <w:b/>
        </w:rPr>
        <w:t>«Э</w:t>
      </w:r>
      <w:r w:rsidR="002E33AC" w:rsidRPr="002E33AC">
        <w:rPr>
          <w:b/>
        </w:rPr>
        <w:t>ЛАСТЭКС</w:t>
      </w:r>
      <w:r w:rsidRPr="002E33AC">
        <w:rPr>
          <w:b/>
        </w:rPr>
        <w:t>-001»</w:t>
      </w:r>
      <w:r w:rsidR="002E33AC">
        <w:rPr>
          <w:b/>
        </w:rPr>
        <w:t>.</w:t>
      </w:r>
    </w:p>
    <w:p w:rsidR="0089564D" w:rsidRDefault="00E66FDD" w:rsidP="002E33AC">
      <w:pPr>
        <w:rPr>
          <w:color w:val="000000" w:themeColor="text1"/>
        </w:rPr>
      </w:pPr>
      <w:r w:rsidRPr="00E66FDD">
        <w:rPr>
          <w:color w:val="000000" w:themeColor="text1"/>
          <w:shd w:val="clear" w:color="auto" w:fill="FFFFFF"/>
        </w:rPr>
        <w:t>Если вышеуказанные операции не эффективны, необходимо выполнить устройство новой стяжки.</w:t>
      </w:r>
    </w:p>
    <w:p w:rsidR="00CC54BB" w:rsidRDefault="002E33AC" w:rsidP="002E33AC">
      <w:pPr>
        <w:pStyle w:val="1"/>
      </w:pPr>
      <w:bookmarkStart w:id="9" w:name="_Toc401219401"/>
      <w:r>
        <w:t xml:space="preserve">10. </w:t>
      </w:r>
      <w:r w:rsidR="00CC54BB" w:rsidRPr="00465222">
        <w:t>ИНСТРУМЕНТЫ И ВСПОМОГАТЕЛЬНОЕ ОБОРУДОВАНИЕ</w:t>
      </w:r>
      <w:bookmarkEnd w:id="9"/>
    </w:p>
    <w:p w:rsidR="00E66FDD" w:rsidRPr="00524F70" w:rsidRDefault="002E33AC" w:rsidP="002E33AC">
      <w:r>
        <w:rPr>
          <w:rStyle w:val="af4"/>
          <w:color w:val="000000" w:themeColor="text1"/>
          <w:szCs w:val="28"/>
        </w:rPr>
        <w:t>ВНИМАНИЕ</w:t>
      </w:r>
      <w:r w:rsidR="00E66FDD" w:rsidRPr="00524F70">
        <w:rPr>
          <w:rStyle w:val="af4"/>
          <w:color w:val="000000" w:themeColor="text1"/>
          <w:szCs w:val="28"/>
        </w:rPr>
        <w:t>!</w:t>
      </w:r>
      <w:r w:rsidR="00E66FDD" w:rsidRPr="00524F70">
        <w:rPr>
          <w:rStyle w:val="apple-converted-space"/>
          <w:color w:val="000000" w:themeColor="text1"/>
          <w:szCs w:val="28"/>
        </w:rPr>
        <w:t> </w:t>
      </w:r>
      <w:r w:rsidR="00E66FDD" w:rsidRPr="00524F70">
        <w:t>Проверьте весь инструмент на наличие смазки!</w:t>
      </w:r>
    </w:p>
    <w:p w:rsidR="00E66FDD" w:rsidRPr="00524F70" w:rsidRDefault="00E66FDD" w:rsidP="002E33AC">
      <w:r w:rsidRPr="00524F70">
        <w:t>Практически всегда, на новом металлическом инструменте (шпатели, ручки для валиков и т.п.) есть смазка. Замочите инструмент в растворителе (ксилол, сольвент) на 4</w:t>
      </w:r>
      <w:r w:rsidR="002E33AC">
        <w:t xml:space="preserve"> – </w:t>
      </w:r>
      <w:r w:rsidRPr="00524F70">
        <w:t>6 часов, тщательно удалите смазку.</w:t>
      </w:r>
    </w:p>
    <w:p w:rsidR="00E66FDD" w:rsidRPr="00524F70" w:rsidRDefault="002E33AC" w:rsidP="002E33AC">
      <w:r>
        <w:rPr>
          <w:rStyle w:val="af4"/>
          <w:color w:val="000000" w:themeColor="text1"/>
          <w:szCs w:val="28"/>
        </w:rPr>
        <w:t xml:space="preserve">1. </w:t>
      </w:r>
      <w:r w:rsidR="00E66FDD" w:rsidRPr="00524F70">
        <w:rPr>
          <w:rStyle w:val="af4"/>
          <w:color w:val="000000" w:themeColor="text1"/>
          <w:szCs w:val="28"/>
        </w:rPr>
        <w:t>Ракля</w:t>
      </w:r>
      <w:r w:rsidR="00E66FDD" w:rsidRPr="00524F70">
        <w:rPr>
          <w:rStyle w:val="apple-converted-space"/>
          <w:color w:val="000000" w:themeColor="text1"/>
          <w:szCs w:val="28"/>
        </w:rPr>
        <w:t> </w:t>
      </w:r>
      <w:r w:rsidR="00E66FDD" w:rsidRPr="00524F70">
        <w:t>используется для равномерного распределения композиции в лицевом слое. Ракля должна быть чистой, все усы выставлены одинаково по штангенциркулю согласно проектной толщине лицевого слоя.</w:t>
      </w:r>
    </w:p>
    <w:p w:rsidR="00E66FDD" w:rsidRPr="00524F70" w:rsidRDefault="002E33AC" w:rsidP="002E33AC">
      <w:r>
        <w:rPr>
          <w:rStyle w:val="af4"/>
          <w:color w:val="000000" w:themeColor="text1"/>
          <w:szCs w:val="28"/>
        </w:rPr>
        <w:t xml:space="preserve">2. </w:t>
      </w:r>
      <w:r w:rsidR="00E66FDD" w:rsidRPr="00524F70">
        <w:rPr>
          <w:rStyle w:val="af4"/>
          <w:color w:val="000000" w:themeColor="text1"/>
          <w:szCs w:val="28"/>
        </w:rPr>
        <w:t>Игольчатый (ротационный, аэрационный) валик</w:t>
      </w:r>
      <w:r w:rsidR="00E66FDD" w:rsidRPr="00524F70">
        <w:rPr>
          <w:rStyle w:val="apple-converted-space"/>
          <w:color w:val="000000" w:themeColor="text1"/>
          <w:szCs w:val="28"/>
        </w:rPr>
        <w:t> </w:t>
      </w:r>
      <w:r w:rsidR="00E66FDD" w:rsidRPr="00524F70">
        <w:t>используется для удаления вовлеченного воздуха из лицевого слоя покрытия, а также, для перераспределения материала на поверхности. Валик должен быть чистым без следов композиции, влаги, растворителей, моющих средств, смазок и пр. Все сегменты должны быть легко подвижны. При движении валика по основанию – все сегменты должны касаться поверхности. В противном случае необходимо использовать игольчатый валик меньшей ширины, аналогично шпателю.</w:t>
      </w:r>
    </w:p>
    <w:p w:rsidR="00E66FDD" w:rsidRPr="00524F70" w:rsidRDefault="002E33AC" w:rsidP="002E33AC">
      <w:r>
        <w:rPr>
          <w:rStyle w:val="af4"/>
          <w:color w:val="000000" w:themeColor="text1"/>
          <w:szCs w:val="28"/>
        </w:rPr>
        <w:lastRenderedPageBreak/>
        <w:t xml:space="preserve">3. </w:t>
      </w:r>
      <w:r w:rsidR="00700EE4">
        <w:rPr>
          <w:rStyle w:val="af4"/>
          <w:color w:val="000000" w:themeColor="text1"/>
          <w:szCs w:val="28"/>
        </w:rPr>
        <w:t>Кра</w:t>
      </w:r>
      <w:r w:rsidR="00E66FDD" w:rsidRPr="00524F70">
        <w:rPr>
          <w:rStyle w:val="af4"/>
          <w:color w:val="000000" w:themeColor="text1"/>
          <w:szCs w:val="28"/>
        </w:rPr>
        <w:t>скоступы</w:t>
      </w:r>
      <w:r w:rsidR="00E66FDD" w:rsidRPr="00524F70">
        <w:rPr>
          <w:rStyle w:val="apple-converted-space"/>
          <w:color w:val="000000" w:themeColor="text1"/>
          <w:szCs w:val="28"/>
        </w:rPr>
        <w:t> </w:t>
      </w:r>
      <w:r w:rsidR="00E66FDD" w:rsidRPr="00524F70">
        <w:t xml:space="preserve">используются для передвижения по жидкому материалу на многих стадиях производства работ. </w:t>
      </w:r>
      <w:r w:rsidR="00700EE4">
        <w:t>Кра</w:t>
      </w:r>
      <w:r w:rsidR="00E66FDD" w:rsidRPr="00524F70">
        <w:t>скоступы должны быть чистыми и сухими, четко фиксироваться на ногах.</w:t>
      </w:r>
    </w:p>
    <w:p w:rsidR="00E66FDD" w:rsidRPr="00524F70" w:rsidRDefault="002E33AC" w:rsidP="002E33AC">
      <w:r>
        <w:rPr>
          <w:b/>
        </w:rPr>
        <w:t xml:space="preserve">4. Смеситель и миксер. </w:t>
      </w:r>
      <w:r w:rsidR="00E66FDD" w:rsidRPr="00524F70">
        <w:t>Используемый смеситель должен быть предназначен для перемешивания органорастворимых композиций, иметь функцию изменения оборотов, реверс, мощность – не менее 1</w:t>
      </w:r>
      <w:r>
        <w:t>к</w:t>
      </w:r>
      <w:r w:rsidR="00E66FDD" w:rsidRPr="00524F70">
        <w:t>Вт. Оптимальная частота вращения зависит от используемого миксера, марки композиции и температуры композиции.</w:t>
      </w:r>
    </w:p>
    <w:p w:rsidR="00E66FDD" w:rsidRPr="00524F70" w:rsidRDefault="002E33AC" w:rsidP="002E33AC">
      <w:pPr>
        <w:rPr>
          <w:b/>
          <w:bCs/>
          <w:color w:val="000000" w:themeColor="text1"/>
          <w:szCs w:val="28"/>
        </w:rPr>
      </w:pPr>
      <w:r w:rsidRPr="002E33AC">
        <w:rPr>
          <w:b/>
        </w:rPr>
        <w:t>ВНИМАНИЕ!</w:t>
      </w:r>
      <w:r w:rsidRPr="002E33AC">
        <w:t xml:space="preserve"> </w:t>
      </w:r>
      <w:r w:rsidR="00E66FDD" w:rsidRPr="002E33AC">
        <w:t>НЕ допускается использование проволочных миксеров!</w:t>
      </w:r>
      <w:r w:rsidRPr="002E33AC">
        <w:t xml:space="preserve"> </w:t>
      </w:r>
      <w:r w:rsidR="00E66FDD" w:rsidRPr="002E33AC">
        <w:t>Рекомендуется использовать двуспиральные ленточные миксеры</w:t>
      </w:r>
      <w:r w:rsidR="00E66FDD" w:rsidRPr="00524F70">
        <w:rPr>
          <w:b/>
          <w:bCs/>
          <w:color w:val="000000" w:themeColor="text1"/>
          <w:szCs w:val="28"/>
        </w:rPr>
        <w:t>.</w:t>
      </w:r>
    </w:p>
    <w:p w:rsidR="00E66FDD" w:rsidRPr="00524F70" w:rsidRDefault="00E66FDD" w:rsidP="002E33AC">
      <w:r w:rsidRPr="00524F70">
        <w:rPr>
          <w:rStyle w:val="af4"/>
          <w:color w:val="000000" w:themeColor="text1"/>
          <w:szCs w:val="28"/>
          <w:shd w:val="clear" w:color="auto" w:fill="FFFFFF"/>
        </w:rPr>
        <w:t>Подбор частоты вращения:</w:t>
      </w:r>
      <w:r w:rsidRPr="00524F70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524F70">
        <w:rPr>
          <w:shd w:val="clear" w:color="auto" w:fill="FFFFFF"/>
        </w:rPr>
        <w:t xml:space="preserve">при погружении миксера на дно тары по центру, на поверхности композиции должна образоваться воронка глубиной 1/4 </w:t>
      </w:r>
      <w:r w:rsidR="002E33AC">
        <w:rPr>
          <w:shd w:val="clear" w:color="auto" w:fill="FFFFFF"/>
        </w:rPr>
        <w:t xml:space="preserve">– </w:t>
      </w:r>
      <w:r w:rsidRPr="00524F70">
        <w:rPr>
          <w:shd w:val="clear" w:color="auto" w:fill="FFFFFF"/>
        </w:rPr>
        <w:t>1/5 от общего уровня композиции, весь объем композиции должен участвовать в движении. Ориентировочная частота вращения:</w:t>
      </w:r>
    </w:p>
    <w:p w:rsidR="00E66FDD" w:rsidRPr="00524F70" w:rsidRDefault="00E66FDD" w:rsidP="002E33AC">
      <w:pPr>
        <w:pStyle w:val="a8"/>
        <w:numPr>
          <w:ilvl w:val="0"/>
          <w:numId w:val="22"/>
        </w:numPr>
        <w:tabs>
          <w:tab w:val="left" w:pos="284"/>
        </w:tabs>
        <w:ind w:left="0" w:firstLine="0"/>
      </w:pPr>
      <w:r w:rsidRPr="00524F70">
        <w:t>для профессионального миксера – около 500 об/мин;</w:t>
      </w:r>
    </w:p>
    <w:p w:rsidR="00E66FDD" w:rsidRPr="00524F70" w:rsidRDefault="00E66FDD" w:rsidP="002E33AC">
      <w:pPr>
        <w:pStyle w:val="a8"/>
        <w:numPr>
          <w:ilvl w:val="0"/>
          <w:numId w:val="22"/>
        </w:numPr>
        <w:tabs>
          <w:tab w:val="left" w:pos="284"/>
        </w:tabs>
        <w:ind w:left="0" w:firstLine="0"/>
      </w:pPr>
      <w:r w:rsidRPr="00524F70">
        <w:t>для общедоступных миксеров – 1000-1600 об/мин.</w:t>
      </w:r>
    </w:p>
    <w:p w:rsidR="00E66FDD" w:rsidRPr="00524F70" w:rsidRDefault="002E33AC" w:rsidP="002E33AC">
      <w:r w:rsidRPr="002E33AC">
        <w:rPr>
          <w:b/>
        </w:rPr>
        <w:t xml:space="preserve">5. </w:t>
      </w:r>
      <w:r w:rsidR="00E66FDD" w:rsidRPr="002E33AC">
        <w:rPr>
          <w:b/>
        </w:rPr>
        <w:t>Промышленный пылесос</w:t>
      </w:r>
      <w:r w:rsidRPr="002E33AC">
        <w:t xml:space="preserve"> и</w:t>
      </w:r>
      <w:r w:rsidR="00E66FDD" w:rsidRPr="002E33AC">
        <w:t>спользуется</w:t>
      </w:r>
      <w:r w:rsidR="00E66FDD" w:rsidRPr="00524F70">
        <w:t xml:space="preserve"> для обеспыливания </w:t>
      </w:r>
      <w:r>
        <w:t>о</w:t>
      </w:r>
      <w:r w:rsidR="00E66FDD" w:rsidRPr="00524F70">
        <w:t>снования перед грунтовкой и, при необходимости, после шлифовки шпатлевочного состава. Используйте только специализированное оборудование, следите за его техническим состоянием, а также за состоянием щетки – она должна плотно прилегать к основанию, обеспечивая необходимое разрежение и всасывание пыли.</w:t>
      </w:r>
    </w:p>
    <w:p w:rsidR="00524F70" w:rsidRDefault="002E33AC" w:rsidP="002E33AC">
      <w:pPr>
        <w:pStyle w:val="1"/>
      </w:pPr>
      <w:bookmarkStart w:id="10" w:name="_Toc401219402"/>
      <w:r>
        <w:t xml:space="preserve">11. </w:t>
      </w:r>
      <w:r w:rsidR="00CC54BB" w:rsidRPr="00465222">
        <w:t>ОЧИСТКА ОБОРУДОВАНИЯ</w:t>
      </w:r>
      <w:bookmarkEnd w:id="10"/>
    </w:p>
    <w:p w:rsidR="00D20BCC" w:rsidRDefault="00C86737" w:rsidP="002E33AC">
      <w:r w:rsidRPr="00D83A12">
        <w:t>После окончания работ инструмент немедленно очистить с помощью органиче</w:t>
      </w:r>
      <w:r>
        <w:t xml:space="preserve">ских </w:t>
      </w:r>
      <w:r w:rsidRPr="00D83A12">
        <w:t>растворителей (ксилол, сольвент, ацетон и др.). Отверждённый материал с инструмента</w:t>
      </w:r>
      <w:r>
        <w:t xml:space="preserve"> </w:t>
      </w:r>
      <w:r w:rsidRPr="00D83A12">
        <w:t>удаляется только механически.</w:t>
      </w:r>
    </w:p>
    <w:p w:rsidR="00CC54BB" w:rsidRPr="00465222" w:rsidRDefault="002E33AC" w:rsidP="002E33AC">
      <w:pPr>
        <w:pStyle w:val="1"/>
      </w:pPr>
      <w:bookmarkStart w:id="11" w:name="_Toc401219403"/>
      <w:r>
        <w:t xml:space="preserve">12. </w:t>
      </w:r>
      <w:r w:rsidR="00CC54BB" w:rsidRPr="00465222">
        <w:t>УПАКОВКА И ХРАНЕНИЕ</w:t>
      </w:r>
      <w:bookmarkEnd w:id="11"/>
    </w:p>
    <w:p w:rsidR="002E33AC" w:rsidRDefault="00524F70" w:rsidP="002E33AC">
      <w:r w:rsidRPr="00524F70">
        <w:t>Транспортировка и хранение материала должны производиться в соответствие с</w:t>
      </w:r>
      <w:r>
        <w:t xml:space="preserve"> </w:t>
      </w:r>
      <w:r w:rsidRPr="00524F70">
        <w:t>требованиями ГОСТ 9980.5. Перевозка материала осуществляется всеми видами транспорта крытого типа. Перевозку и хранение материала рекомендуется осуществлять при температурах не</w:t>
      </w:r>
      <w:r>
        <w:t xml:space="preserve"> </w:t>
      </w:r>
      <w:r w:rsidRPr="00524F70">
        <w:t>ниже +5°C и не выше + 30°С. Увеличение вязкости компонентов материала при температурах ниже 0°С не приводит к</w:t>
      </w:r>
      <w:r>
        <w:t xml:space="preserve"> </w:t>
      </w:r>
      <w:r w:rsidRPr="00524F70">
        <w:t>дальнейшему изменению его свойств и ухудшению качества. После транспортировки</w:t>
      </w:r>
      <w:r>
        <w:t xml:space="preserve"> </w:t>
      </w:r>
      <w:r w:rsidRPr="00524F70">
        <w:t>или хранения при отрицательных температурах материал следует выдержать в теплом</w:t>
      </w:r>
      <w:r>
        <w:t xml:space="preserve"> </w:t>
      </w:r>
      <w:r w:rsidRPr="00524F70">
        <w:t xml:space="preserve">сухом помещении перед применением </w:t>
      </w:r>
      <w:r w:rsidR="002E33AC">
        <w:t>минимум в течение</w:t>
      </w:r>
      <w:r w:rsidRPr="00524F70">
        <w:t xml:space="preserve"> </w:t>
      </w:r>
      <w:r w:rsidR="002E33AC">
        <w:t xml:space="preserve">1-х </w:t>
      </w:r>
      <w:r w:rsidRPr="00524F70">
        <w:t xml:space="preserve">суток. </w:t>
      </w:r>
    </w:p>
    <w:p w:rsidR="002E33AC" w:rsidRDefault="002E33AC" w:rsidP="002E33AC">
      <w:r w:rsidRPr="002E33AC">
        <w:rPr>
          <w:b/>
        </w:rPr>
        <w:t>ЗА</w:t>
      </w:r>
      <w:r>
        <w:rPr>
          <w:b/>
        </w:rPr>
        <w:t>ПРЕЩАЕТСЯ</w:t>
      </w:r>
      <w:r w:rsidRPr="002E33AC">
        <w:rPr>
          <w:b/>
        </w:rPr>
        <w:t>!</w:t>
      </w:r>
      <w:r w:rsidRPr="00524F70">
        <w:t xml:space="preserve"> </w:t>
      </w:r>
      <w:r>
        <w:t>Х</w:t>
      </w:r>
      <w:r w:rsidRPr="00524F70">
        <w:t xml:space="preserve">ранить </w:t>
      </w:r>
      <w:r>
        <w:t>о</w:t>
      </w:r>
      <w:r w:rsidR="00524F70" w:rsidRPr="00524F70">
        <w:t>ткрытую упаковку с остатками компонентов материала для последующего</w:t>
      </w:r>
      <w:r w:rsidR="00524F70">
        <w:t xml:space="preserve"> </w:t>
      </w:r>
      <w:r w:rsidR="00524F70" w:rsidRPr="00524F70">
        <w:t>применения</w:t>
      </w:r>
      <w:r>
        <w:t>.</w:t>
      </w:r>
    </w:p>
    <w:p w:rsidR="00524F70" w:rsidRPr="00D20BCC" w:rsidRDefault="00524F70" w:rsidP="002E33AC">
      <w:r w:rsidRPr="00524F70">
        <w:lastRenderedPageBreak/>
        <w:t xml:space="preserve"> Установленный срок годности компонентов материала </w:t>
      </w:r>
      <w:r w:rsidR="00EB64DF">
        <w:t>–</w:t>
      </w:r>
      <w:r w:rsidRPr="00524F70">
        <w:t xml:space="preserve"> </w:t>
      </w:r>
      <w:r w:rsidR="009F1695">
        <w:rPr>
          <w:b/>
          <w:u w:val="single"/>
        </w:rPr>
        <w:t>9</w:t>
      </w:r>
      <w:r w:rsidR="00EB64DF">
        <w:rPr>
          <w:b/>
          <w:u w:val="single"/>
        </w:rPr>
        <w:t xml:space="preserve"> </w:t>
      </w:r>
      <w:r w:rsidRPr="00524F70">
        <w:rPr>
          <w:b/>
          <w:u w:val="single"/>
        </w:rPr>
        <w:t>месяцев</w:t>
      </w:r>
      <w:r w:rsidRPr="00524F70">
        <w:t xml:space="preserve"> (при условии</w:t>
      </w:r>
      <w:r>
        <w:t xml:space="preserve"> </w:t>
      </w:r>
      <w:r w:rsidRPr="00524F70">
        <w:t>хранения в сухом отапливаемом помещении в закрытой оригинальной упаковке). По истечении срока годности компоненты материала подлежат проверке на</w:t>
      </w:r>
      <w:r>
        <w:t xml:space="preserve"> </w:t>
      </w:r>
      <w:r w:rsidRPr="00524F70">
        <w:t>соответствие требованиям действующих ТУ и в случае подтверждения их пригодности</w:t>
      </w:r>
      <w:r>
        <w:t xml:space="preserve"> </w:t>
      </w:r>
      <w:r w:rsidRPr="00524F70">
        <w:t xml:space="preserve">могут быть использованы по назначению. </w:t>
      </w:r>
    </w:p>
    <w:p w:rsidR="00D20BCC" w:rsidRDefault="002E33AC" w:rsidP="006A1EA0">
      <w:pPr>
        <w:pStyle w:val="1"/>
        <w:spacing w:line="240" w:lineRule="auto"/>
      </w:pPr>
      <w:bookmarkStart w:id="12" w:name="_Toc401219404"/>
      <w:r>
        <w:t xml:space="preserve">13. </w:t>
      </w:r>
      <w:r w:rsidR="00CC54BB" w:rsidRPr="00465222">
        <w:t>МЕРЫ БЕЗОПАСНОСТИ</w:t>
      </w:r>
      <w:bookmarkEnd w:id="12"/>
    </w:p>
    <w:p w:rsidR="002E33AC" w:rsidRPr="00524F70" w:rsidRDefault="002E33AC" w:rsidP="002E33AC">
      <w:r w:rsidRPr="00524F70">
        <w:rPr>
          <w:rStyle w:val="af4"/>
          <w:color w:val="000000" w:themeColor="text1"/>
          <w:szCs w:val="28"/>
        </w:rPr>
        <w:t>Весь персонал,</w:t>
      </w:r>
      <w:r w:rsidRPr="00524F70">
        <w:rPr>
          <w:rStyle w:val="apple-converted-space"/>
          <w:color w:val="000000" w:themeColor="text1"/>
          <w:szCs w:val="28"/>
        </w:rPr>
        <w:t> </w:t>
      </w:r>
      <w:r w:rsidRPr="00524F70">
        <w:t>участвующий в производстве работ должен иметь индивидуальные средства защиты и пройти инструктаж по ТБ. Лица, непосредственно участвующие в укладке, шпатлевке, грунтовке и имеющие доступ к отшлифованной поверхности должны иметь чистую сменную обувь с жесткой подошвой.</w:t>
      </w:r>
    </w:p>
    <w:p w:rsidR="00C86737" w:rsidRPr="00D20BCC" w:rsidRDefault="002E33AC" w:rsidP="00216244">
      <w:pPr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ВНИМАНИЕ</w:t>
      </w:r>
      <w:r w:rsidR="007D61DD" w:rsidRPr="007D61DD">
        <w:rPr>
          <w:b/>
          <w:color w:val="000000" w:themeColor="text1"/>
          <w:szCs w:val="28"/>
        </w:rPr>
        <w:t>!</w:t>
      </w:r>
      <w:r w:rsidR="007D61DD">
        <w:rPr>
          <w:b/>
          <w:color w:val="000000" w:themeColor="text1"/>
          <w:szCs w:val="28"/>
        </w:rPr>
        <w:t xml:space="preserve"> </w:t>
      </w:r>
      <w:r w:rsidR="007D61DD" w:rsidRPr="007D61DD">
        <w:rPr>
          <w:color w:val="000000" w:themeColor="text1"/>
          <w:szCs w:val="28"/>
        </w:rPr>
        <w:t>Во время работ с материалом в закрытом помещении должна быть организована достаточная вентиляция, нельзя пользоваться открытым огнем и производить сварочные работы.</w:t>
      </w:r>
      <w:r w:rsidR="007D61DD">
        <w:rPr>
          <w:color w:val="000000" w:themeColor="text1"/>
          <w:szCs w:val="28"/>
        </w:rPr>
        <w:t xml:space="preserve"> </w:t>
      </w:r>
      <w:r w:rsidR="007D61DD" w:rsidRPr="007D61DD">
        <w:rPr>
          <w:color w:val="000000" w:themeColor="text1"/>
          <w:szCs w:val="28"/>
        </w:rPr>
        <w:t>Материал может вызвать раздражение кожи. При недостаточной вентиляции помещения необходимо использовать индивидуальные средства защиты. При попадании на слизистую оболочку или в глаза, немедленно промойте большим количеством воды и обратитесь к врачу.</w:t>
      </w:r>
    </w:p>
    <w:p w:rsidR="00CC54BB" w:rsidRPr="00465222" w:rsidRDefault="002E33AC" w:rsidP="006A1EA0">
      <w:pPr>
        <w:pStyle w:val="1"/>
        <w:spacing w:line="240" w:lineRule="auto"/>
      </w:pPr>
      <w:bookmarkStart w:id="13" w:name="_Toc401219405"/>
      <w:r>
        <w:t xml:space="preserve">14. </w:t>
      </w:r>
      <w:r w:rsidR="00CC54BB" w:rsidRPr="00465222">
        <w:t>ЭКОЛОГИЯ</w:t>
      </w:r>
      <w:bookmarkEnd w:id="13"/>
    </w:p>
    <w:p w:rsidR="00DE2B6D" w:rsidRDefault="00616FA9" w:rsidP="002E33AC">
      <w:pPr>
        <w:rPr>
          <w:rFonts w:eastAsia="Calibri"/>
          <w:lang w:eastAsia="en-US"/>
        </w:rPr>
      </w:pPr>
      <w:r w:rsidRPr="00616FA9">
        <w:rPr>
          <w:rFonts w:eastAsia="Calibri"/>
          <w:lang w:eastAsia="en-US"/>
        </w:rPr>
        <w:t xml:space="preserve">После полного отверждения монолитное покрытие на основе </w:t>
      </w:r>
      <w:r w:rsidR="002E33AC" w:rsidRPr="002E33AC">
        <w:rPr>
          <w:rFonts w:eastAsia="Calibri"/>
          <w:b/>
          <w:lang w:eastAsia="en-US"/>
        </w:rPr>
        <w:t>«</w:t>
      </w:r>
      <w:r w:rsidRPr="002E33AC">
        <w:rPr>
          <w:rFonts w:eastAsia="Calibri"/>
          <w:b/>
          <w:lang w:eastAsia="en-US"/>
        </w:rPr>
        <w:t>ЭЛАСТЭКС-601</w:t>
      </w:r>
      <w:r w:rsidR="00EB64DF">
        <w:rPr>
          <w:rFonts w:eastAsia="Calibri"/>
          <w:b/>
          <w:lang w:eastAsia="en-US"/>
        </w:rPr>
        <w:t>Э</w:t>
      </w:r>
      <w:r w:rsidR="009612E8">
        <w:rPr>
          <w:rFonts w:eastAsia="Calibri"/>
          <w:b/>
          <w:lang w:eastAsia="en-US"/>
        </w:rPr>
        <w:t>Н</w:t>
      </w:r>
      <w:r w:rsidR="002E33AC" w:rsidRPr="002E33AC">
        <w:rPr>
          <w:rFonts w:eastAsia="Calibri"/>
          <w:b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616FA9">
        <w:rPr>
          <w:rFonts w:eastAsia="Calibri"/>
          <w:lang w:eastAsia="en-US"/>
        </w:rPr>
        <w:t xml:space="preserve"> является</w:t>
      </w:r>
      <w:r>
        <w:rPr>
          <w:rFonts w:eastAsia="Calibri"/>
          <w:lang w:eastAsia="en-US"/>
        </w:rPr>
        <w:t xml:space="preserve"> </w:t>
      </w:r>
      <w:r w:rsidRPr="00616FA9">
        <w:rPr>
          <w:rFonts w:eastAsia="Calibri"/>
          <w:lang w:eastAsia="en-US"/>
        </w:rPr>
        <w:t>полностью безопасным и разрешено для эксплуатации в составе систем бесшовных</w:t>
      </w:r>
      <w:r>
        <w:rPr>
          <w:rFonts w:eastAsia="Calibri"/>
          <w:lang w:eastAsia="en-US"/>
        </w:rPr>
        <w:t xml:space="preserve"> </w:t>
      </w:r>
      <w:r w:rsidRPr="00616FA9">
        <w:rPr>
          <w:rFonts w:eastAsia="Calibri"/>
          <w:lang w:eastAsia="en-US"/>
        </w:rPr>
        <w:t>полимерных покрытий пола в общественных, жилых и производственных помещениях, в</w:t>
      </w:r>
      <w:r>
        <w:rPr>
          <w:rFonts w:eastAsia="Calibri"/>
          <w:lang w:eastAsia="en-US"/>
        </w:rPr>
        <w:t xml:space="preserve"> </w:t>
      </w:r>
      <w:r w:rsidRPr="00616FA9">
        <w:rPr>
          <w:rFonts w:eastAsia="Calibri"/>
          <w:lang w:eastAsia="en-US"/>
        </w:rPr>
        <w:t xml:space="preserve">том числе на предприятиях пищевой промышленности и общественного питания, </w:t>
      </w:r>
      <w:r>
        <w:rPr>
          <w:rFonts w:eastAsia="Calibri"/>
          <w:lang w:eastAsia="en-US"/>
        </w:rPr>
        <w:t xml:space="preserve"> </w:t>
      </w:r>
      <w:r w:rsidRPr="00616FA9">
        <w:rPr>
          <w:rFonts w:eastAsia="Calibri"/>
          <w:lang w:eastAsia="en-US"/>
        </w:rPr>
        <w:t>фармацевтической промышленности, учреждениях образования, здравоохранения и</w:t>
      </w:r>
      <w:r>
        <w:rPr>
          <w:rFonts w:eastAsia="Calibri"/>
          <w:lang w:eastAsia="en-US"/>
        </w:rPr>
        <w:t xml:space="preserve"> </w:t>
      </w:r>
      <w:r w:rsidRPr="00616FA9">
        <w:rPr>
          <w:rFonts w:eastAsia="Calibri"/>
          <w:lang w:eastAsia="en-US"/>
        </w:rPr>
        <w:t>социального обеспечения.</w:t>
      </w:r>
    </w:p>
    <w:p w:rsidR="00967EE9" w:rsidRDefault="00085C3B" w:rsidP="00085C3B">
      <w:pPr>
        <w:pStyle w:val="1"/>
      </w:pPr>
      <w:bookmarkStart w:id="14" w:name="_Toc401219406"/>
      <w:r>
        <w:t xml:space="preserve">15. </w:t>
      </w:r>
      <w:r w:rsidR="00B16B61">
        <w:t>Юридические замечания</w:t>
      </w:r>
      <w:bookmarkEnd w:id="14"/>
    </w:p>
    <w:p w:rsidR="00554EEE" w:rsidRPr="004D56EC" w:rsidRDefault="00CC54BB" w:rsidP="00085C3B">
      <w:pPr>
        <w:rPr>
          <w:rFonts w:eastAsia="Calibri"/>
          <w:lang w:eastAsia="en-US"/>
        </w:rPr>
      </w:pPr>
      <w:r w:rsidRPr="004D56EC">
        <w:rPr>
          <w:rFonts w:eastAsia="Calibri"/>
          <w:lang w:eastAsia="en-US"/>
        </w:rPr>
        <w:t>Информация, приведенная в настоящем документе, дана на основании текущих знаний и практического опыта применения материалов при правильном хранении и применении. В связи с невозможностью контролировать условия применения материала, влияющие на технологический процесс, производитель не несет юридической и иной ответственности за неправильное использование или истолкование данной информации. Потребителю всегда следует запрашивать более свежие технические данные по конкретным продуктам, информация по которым высыла</w:t>
      </w:r>
      <w:r w:rsidR="00554EEE">
        <w:rPr>
          <w:rFonts w:eastAsia="Calibri"/>
          <w:lang w:eastAsia="en-US"/>
        </w:rPr>
        <w:t>ется по запросу.</w:t>
      </w:r>
      <w:r w:rsidR="00BB6615" w:rsidRPr="004D56EC">
        <w:rPr>
          <w:rFonts w:eastAsia="Calibri"/>
          <w:lang w:eastAsia="en-US"/>
        </w:rPr>
        <w:t xml:space="preserve"> </w:t>
      </w:r>
    </w:p>
    <w:p w:rsidR="00B37CE3" w:rsidRPr="004D56EC" w:rsidRDefault="00B37CE3" w:rsidP="00216244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37CE3" w:rsidRPr="004D56EC" w:rsidSect="00F55083">
      <w:headerReference w:type="default" r:id="rId9"/>
      <w:footerReference w:type="default" r:id="rId10"/>
      <w:pgSz w:w="11906" w:h="16838"/>
      <w:pgMar w:top="567" w:right="567" w:bottom="1134" w:left="1276" w:header="510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29" w:rsidRDefault="00865229" w:rsidP="00EB42DD">
      <w:r>
        <w:separator/>
      </w:r>
    </w:p>
  </w:endnote>
  <w:endnote w:type="continuationSeparator" w:id="0">
    <w:p w:rsidR="00865229" w:rsidRDefault="00865229" w:rsidP="00EB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8B" w:rsidRDefault="00CF41B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3772535</wp:posOffset>
              </wp:positionH>
              <wp:positionV relativeFrom="paragraph">
                <wp:posOffset>370205</wp:posOffset>
              </wp:positionV>
              <wp:extent cx="2264410" cy="372110"/>
              <wp:effectExtent l="635" t="0" r="1905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44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8B" w:rsidRPr="004932CA" w:rsidRDefault="00951F8B" w:rsidP="00F15F66">
                          <w:pPr>
                            <w:ind w:firstLine="0"/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</w:pPr>
                          <w:r w:rsidRPr="004932CA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http://www.elast-pu.ru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97.05pt;margin-top:29.15pt;width:178.3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Ky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" filled="f" stroked="f">
              <v:textbox>
                <w:txbxContent>
                  <w:p w:rsidR="00951F8B" w:rsidRPr="004932CA" w:rsidRDefault="00951F8B" w:rsidP="00F15F66">
                    <w:pPr>
                      <w:ind w:firstLine="0"/>
                      <w:rPr>
                        <w:rFonts w:ascii="Monotype Corsiva" w:hAnsi="Monotype Corsiva"/>
                        <w:b/>
                        <w:sz w:val="32"/>
                        <w:szCs w:val="32"/>
                      </w:rPr>
                    </w:pPr>
                    <w:r w:rsidRPr="004932CA">
                      <w:rPr>
                        <w:rFonts w:ascii="Monotype Corsiva" w:hAnsi="Monotype Corsiva"/>
                        <w:b/>
                        <w:sz w:val="32"/>
                        <w:szCs w:val="32"/>
                      </w:rPr>
                      <w:t>http://www.elast-pu.ru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-221615</wp:posOffset>
              </wp:positionH>
              <wp:positionV relativeFrom="paragraph">
                <wp:posOffset>250825</wp:posOffset>
              </wp:positionV>
              <wp:extent cx="6384925" cy="564515"/>
              <wp:effectExtent l="6985" t="3175" r="8890" b="381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4925" cy="5645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9FF99">
                          <a:alpha val="7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E2D9459" id="AutoShape 4" o:spid="_x0000_s1026" style="position:absolute;margin-left:-17.45pt;margin-top:19.75pt;width:502.75pt;height:44.4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" fillcolor="#9f9" stroked="f">
              <v:fill opacity="46003f"/>
            </v:roundrect>
          </w:pict>
        </mc:Fallback>
      </mc:AlternateContent>
    </w:r>
    <w:r w:rsidR="00951F8B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-59690</wp:posOffset>
          </wp:positionH>
          <wp:positionV relativeFrom="paragraph">
            <wp:posOffset>330200</wp:posOffset>
          </wp:positionV>
          <wp:extent cx="1043940" cy="357505"/>
          <wp:effectExtent l="19050" t="0" r="3810" b="0"/>
          <wp:wrapNone/>
          <wp:docPr id="3" name="Рисунок 1" descr="C:\Documents and Settings\slizevskiy\Local Settings\Temporary Internet Files\Content.Word\Elast PU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slizevskiy\Local Settings\Temporary Internet Files\Content.Word\Elast PU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29" w:rsidRDefault="00865229" w:rsidP="00EB42DD">
      <w:r>
        <w:separator/>
      </w:r>
    </w:p>
  </w:footnote>
  <w:footnote w:type="continuationSeparator" w:id="0">
    <w:p w:rsidR="00865229" w:rsidRDefault="00865229" w:rsidP="00EB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7311"/>
      <w:docPartObj>
        <w:docPartGallery w:val="Page Numbers (Top of Page)"/>
        <w:docPartUnique/>
      </w:docPartObj>
    </w:sdtPr>
    <w:sdtEndPr/>
    <w:sdtContent>
      <w:p w:rsidR="00951F8B" w:rsidRDefault="00566A4D" w:rsidP="00B969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D35"/>
    <w:multiLevelType w:val="multilevel"/>
    <w:tmpl w:val="FC7E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A6EBD"/>
    <w:multiLevelType w:val="singleLevel"/>
    <w:tmpl w:val="38A43F88"/>
    <w:lvl w:ilvl="0"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2" w15:restartNumberingAfterBreak="0">
    <w:nsid w:val="092D21FF"/>
    <w:multiLevelType w:val="hybridMultilevel"/>
    <w:tmpl w:val="B6E4F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B12A9"/>
    <w:multiLevelType w:val="multilevel"/>
    <w:tmpl w:val="112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E0838"/>
    <w:multiLevelType w:val="hybridMultilevel"/>
    <w:tmpl w:val="E5B02914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A1051"/>
    <w:multiLevelType w:val="hybridMultilevel"/>
    <w:tmpl w:val="39B41820"/>
    <w:lvl w:ilvl="0" w:tplc="2026C7F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E7B32"/>
    <w:multiLevelType w:val="hybridMultilevel"/>
    <w:tmpl w:val="DC761C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8E73E3"/>
    <w:multiLevelType w:val="hybridMultilevel"/>
    <w:tmpl w:val="3AA8A3B6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7934"/>
    <w:multiLevelType w:val="hybridMultilevel"/>
    <w:tmpl w:val="25F0B59C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78DC"/>
    <w:multiLevelType w:val="hybridMultilevel"/>
    <w:tmpl w:val="B6D0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7418"/>
    <w:multiLevelType w:val="multilevel"/>
    <w:tmpl w:val="354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34610"/>
    <w:multiLevelType w:val="hybridMultilevel"/>
    <w:tmpl w:val="50F415A0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B7D86"/>
    <w:multiLevelType w:val="multilevel"/>
    <w:tmpl w:val="B116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1C75D8"/>
    <w:multiLevelType w:val="hybridMultilevel"/>
    <w:tmpl w:val="7708C9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5122BE"/>
    <w:multiLevelType w:val="multilevel"/>
    <w:tmpl w:val="BC2433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A09F6"/>
    <w:multiLevelType w:val="hybridMultilevel"/>
    <w:tmpl w:val="8D685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102C4E"/>
    <w:multiLevelType w:val="hybridMultilevel"/>
    <w:tmpl w:val="D2D83E40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3780"/>
    <w:multiLevelType w:val="hybridMultilevel"/>
    <w:tmpl w:val="C2EC4FB4"/>
    <w:lvl w:ilvl="0" w:tplc="2026C7F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7177D"/>
    <w:multiLevelType w:val="hybridMultilevel"/>
    <w:tmpl w:val="856AD0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6518AC"/>
    <w:multiLevelType w:val="hybridMultilevel"/>
    <w:tmpl w:val="8E8C2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15719E"/>
    <w:multiLevelType w:val="multilevel"/>
    <w:tmpl w:val="8674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AE2D91"/>
    <w:multiLevelType w:val="multilevel"/>
    <w:tmpl w:val="182CCB66"/>
    <w:lvl w:ilvl="0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A909B0"/>
    <w:multiLevelType w:val="hybridMultilevel"/>
    <w:tmpl w:val="FF68E376"/>
    <w:lvl w:ilvl="0" w:tplc="F6DA9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7868C4"/>
    <w:multiLevelType w:val="multilevel"/>
    <w:tmpl w:val="E7C0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  <w:num w:numId="16">
    <w:abstractNumId w:val="23"/>
  </w:num>
  <w:num w:numId="17">
    <w:abstractNumId w:val="3"/>
  </w:num>
  <w:num w:numId="18">
    <w:abstractNumId w:val="20"/>
  </w:num>
  <w:num w:numId="19">
    <w:abstractNumId w:val="6"/>
  </w:num>
  <w:num w:numId="20">
    <w:abstractNumId w:val="13"/>
  </w:num>
  <w:num w:numId="21">
    <w:abstractNumId w:val="15"/>
  </w:num>
  <w:num w:numId="22">
    <w:abstractNumId w:val="2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AD"/>
    <w:rsid w:val="00001BEA"/>
    <w:rsid w:val="000148FC"/>
    <w:rsid w:val="00021B7F"/>
    <w:rsid w:val="00024D19"/>
    <w:rsid w:val="000403A9"/>
    <w:rsid w:val="00055897"/>
    <w:rsid w:val="000625E5"/>
    <w:rsid w:val="00064307"/>
    <w:rsid w:val="0007230F"/>
    <w:rsid w:val="0008356C"/>
    <w:rsid w:val="00085C3B"/>
    <w:rsid w:val="00087B36"/>
    <w:rsid w:val="00087F38"/>
    <w:rsid w:val="000A2EAD"/>
    <w:rsid w:val="000A30D5"/>
    <w:rsid w:val="000B07DA"/>
    <w:rsid w:val="000B1B8D"/>
    <w:rsid w:val="000B20E3"/>
    <w:rsid w:val="000B25A8"/>
    <w:rsid w:val="000C16B6"/>
    <w:rsid w:val="000C239E"/>
    <w:rsid w:val="000C690A"/>
    <w:rsid w:val="000C691A"/>
    <w:rsid w:val="000D0D2A"/>
    <w:rsid w:val="000D6754"/>
    <w:rsid w:val="000E7F04"/>
    <w:rsid w:val="000F05F6"/>
    <w:rsid w:val="000F199A"/>
    <w:rsid w:val="000F201C"/>
    <w:rsid w:val="000F392B"/>
    <w:rsid w:val="000F67F1"/>
    <w:rsid w:val="00102D7B"/>
    <w:rsid w:val="00107FF0"/>
    <w:rsid w:val="0012048A"/>
    <w:rsid w:val="00131FBB"/>
    <w:rsid w:val="001407AF"/>
    <w:rsid w:val="00142C3E"/>
    <w:rsid w:val="00144730"/>
    <w:rsid w:val="00164FFA"/>
    <w:rsid w:val="00167C46"/>
    <w:rsid w:val="00175B3D"/>
    <w:rsid w:val="00175F9A"/>
    <w:rsid w:val="0018351D"/>
    <w:rsid w:val="00184633"/>
    <w:rsid w:val="00187B20"/>
    <w:rsid w:val="00196613"/>
    <w:rsid w:val="001973F1"/>
    <w:rsid w:val="001A47F6"/>
    <w:rsid w:val="001A7379"/>
    <w:rsid w:val="001B6B7C"/>
    <w:rsid w:val="001C1DB7"/>
    <w:rsid w:val="001C5075"/>
    <w:rsid w:val="001C67F8"/>
    <w:rsid w:val="001D6F0A"/>
    <w:rsid w:val="001D7FBE"/>
    <w:rsid w:val="001E032B"/>
    <w:rsid w:val="001E094D"/>
    <w:rsid w:val="001E3FBB"/>
    <w:rsid w:val="001F165E"/>
    <w:rsid w:val="001F6704"/>
    <w:rsid w:val="00214764"/>
    <w:rsid w:val="00216244"/>
    <w:rsid w:val="00220C05"/>
    <w:rsid w:val="00222978"/>
    <w:rsid w:val="00226919"/>
    <w:rsid w:val="0025129C"/>
    <w:rsid w:val="00262035"/>
    <w:rsid w:val="00275560"/>
    <w:rsid w:val="00285F22"/>
    <w:rsid w:val="00287A28"/>
    <w:rsid w:val="002967B0"/>
    <w:rsid w:val="00297261"/>
    <w:rsid w:val="00297611"/>
    <w:rsid w:val="002A3C20"/>
    <w:rsid w:val="002A42F2"/>
    <w:rsid w:val="002A4CD5"/>
    <w:rsid w:val="002B024D"/>
    <w:rsid w:val="002D2DC4"/>
    <w:rsid w:val="002D6411"/>
    <w:rsid w:val="002E10AA"/>
    <w:rsid w:val="002E2B59"/>
    <w:rsid w:val="002E33AC"/>
    <w:rsid w:val="002F2953"/>
    <w:rsid w:val="0030488A"/>
    <w:rsid w:val="0032553B"/>
    <w:rsid w:val="003279A7"/>
    <w:rsid w:val="00335441"/>
    <w:rsid w:val="00342637"/>
    <w:rsid w:val="00343D49"/>
    <w:rsid w:val="00345E0E"/>
    <w:rsid w:val="00346082"/>
    <w:rsid w:val="003460B9"/>
    <w:rsid w:val="0035149E"/>
    <w:rsid w:val="003531FF"/>
    <w:rsid w:val="003617F2"/>
    <w:rsid w:val="00366D8D"/>
    <w:rsid w:val="00366DC2"/>
    <w:rsid w:val="00371269"/>
    <w:rsid w:val="00385721"/>
    <w:rsid w:val="00387535"/>
    <w:rsid w:val="00392FC1"/>
    <w:rsid w:val="00397EEF"/>
    <w:rsid w:val="003A2601"/>
    <w:rsid w:val="003B3175"/>
    <w:rsid w:val="003C5DB0"/>
    <w:rsid w:val="003E1B10"/>
    <w:rsid w:val="003F5FAC"/>
    <w:rsid w:val="004016B5"/>
    <w:rsid w:val="00411E17"/>
    <w:rsid w:val="004151C2"/>
    <w:rsid w:val="00430663"/>
    <w:rsid w:val="0044226D"/>
    <w:rsid w:val="0044349B"/>
    <w:rsid w:val="00465222"/>
    <w:rsid w:val="00466655"/>
    <w:rsid w:val="00472B86"/>
    <w:rsid w:val="004770AD"/>
    <w:rsid w:val="00483880"/>
    <w:rsid w:val="004879C6"/>
    <w:rsid w:val="00492E51"/>
    <w:rsid w:val="0049322D"/>
    <w:rsid w:val="004932CA"/>
    <w:rsid w:val="00496631"/>
    <w:rsid w:val="0049783E"/>
    <w:rsid w:val="004B5788"/>
    <w:rsid w:val="004B6118"/>
    <w:rsid w:val="004C158A"/>
    <w:rsid w:val="004C6EB1"/>
    <w:rsid w:val="004C735D"/>
    <w:rsid w:val="004D56EC"/>
    <w:rsid w:val="004D7E19"/>
    <w:rsid w:val="004E7FEA"/>
    <w:rsid w:val="004F3811"/>
    <w:rsid w:val="00504849"/>
    <w:rsid w:val="00516350"/>
    <w:rsid w:val="00524F70"/>
    <w:rsid w:val="00537E51"/>
    <w:rsid w:val="00541B67"/>
    <w:rsid w:val="00542474"/>
    <w:rsid w:val="00546D9D"/>
    <w:rsid w:val="00553C2B"/>
    <w:rsid w:val="0055498D"/>
    <w:rsid w:val="00554EEE"/>
    <w:rsid w:val="005550CA"/>
    <w:rsid w:val="005559E8"/>
    <w:rsid w:val="00566A4D"/>
    <w:rsid w:val="00567A81"/>
    <w:rsid w:val="00567CA3"/>
    <w:rsid w:val="00574A2F"/>
    <w:rsid w:val="00577D2B"/>
    <w:rsid w:val="00582155"/>
    <w:rsid w:val="00583B77"/>
    <w:rsid w:val="005846F4"/>
    <w:rsid w:val="0058495C"/>
    <w:rsid w:val="00586472"/>
    <w:rsid w:val="005954DC"/>
    <w:rsid w:val="005A1C92"/>
    <w:rsid w:val="005A3931"/>
    <w:rsid w:val="005A53A3"/>
    <w:rsid w:val="005B08D9"/>
    <w:rsid w:val="005B63EB"/>
    <w:rsid w:val="005C0331"/>
    <w:rsid w:val="005C4677"/>
    <w:rsid w:val="005D3420"/>
    <w:rsid w:val="005D366F"/>
    <w:rsid w:val="005D58CF"/>
    <w:rsid w:val="005E004E"/>
    <w:rsid w:val="005E0113"/>
    <w:rsid w:val="005E1105"/>
    <w:rsid w:val="005E50BA"/>
    <w:rsid w:val="005F4DD5"/>
    <w:rsid w:val="005F4FC9"/>
    <w:rsid w:val="005F6491"/>
    <w:rsid w:val="00600567"/>
    <w:rsid w:val="0060091A"/>
    <w:rsid w:val="00601E6E"/>
    <w:rsid w:val="006128E2"/>
    <w:rsid w:val="00612C49"/>
    <w:rsid w:val="00616FA9"/>
    <w:rsid w:val="00623924"/>
    <w:rsid w:val="00626EA7"/>
    <w:rsid w:val="00627926"/>
    <w:rsid w:val="00654349"/>
    <w:rsid w:val="00665110"/>
    <w:rsid w:val="00667A84"/>
    <w:rsid w:val="00671DB4"/>
    <w:rsid w:val="006740D9"/>
    <w:rsid w:val="0068510D"/>
    <w:rsid w:val="00685D44"/>
    <w:rsid w:val="00697303"/>
    <w:rsid w:val="006A1EA0"/>
    <w:rsid w:val="006A789F"/>
    <w:rsid w:val="006B3A9E"/>
    <w:rsid w:val="006B767A"/>
    <w:rsid w:val="006C6DD1"/>
    <w:rsid w:val="006D52F7"/>
    <w:rsid w:val="006E163B"/>
    <w:rsid w:val="006E2A10"/>
    <w:rsid w:val="006E472E"/>
    <w:rsid w:val="006E477E"/>
    <w:rsid w:val="006F5297"/>
    <w:rsid w:val="00700EE4"/>
    <w:rsid w:val="00700F20"/>
    <w:rsid w:val="007103EF"/>
    <w:rsid w:val="00713001"/>
    <w:rsid w:val="00717AB0"/>
    <w:rsid w:val="00721AF7"/>
    <w:rsid w:val="00722267"/>
    <w:rsid w:val="00723027"/>
    <w:rsid w:val="00731860"/>
    <w:rsid w:val="00732E8B"/>
    <w:rsid w:val="007341D0"/>
    <w:rsid w:val="0074052D"/>
    <w:rsid w:val="00750D23"/>
    <w:rsid w:val="00765B77"/>
    <w:rsid w:val="007676A9"/>
    <w:rsid w:val="00770406"/>
    <w:rsid w:val="00773154"/>
    <w:rsid w:val="007913CE"/>
    <w:rsid w:val="00794A8A"/>
    <w:rsid w:val="007A1043"/>
    <w:rsid w:val="007A4350"/>
    <w:rsid w:val="007A550A"/>
    <w:rsid w:val="007C2775"/>
    <w:rsid w:val="007D046B"/>
    <w:rsid w:val="007D30AD"/>
    <w:rsid w:val="007D3DB1"/>
    <w:rsid w:val="007D61DD"/>
    <w:rsid w:val="007E33A3"/>
    <w:rsid w:val="007E58A0"/>
    <w:rsid w:val="007F1F00"/>
    <w:rsid w:val="007F79CE"/>
    <w:rsid w:val="0080111D"/>
    <w:rsid w:val="00802CAE"/>
    <w:rsid w:val="00814F3F"/>
    <w:rsid w:val="00822022"/>
    <w:rsid w:val="0082246E"/>
    <w:rsid w:val="00830619"/>
    <w:rsid w:val="0084037F"/>
    <w:rsid w:val="00843C40"/>
    <w:rsid w:val="00846094"/>
    <w:rsid w:val="00854E83"/>
    <w:rsid w:val="00856405"/>
    <w:rsid w:val="0086181A"/>
    <w:rsid w:val="00863C42"/>
    <w:rsid w:val="00865229"/>
    <w:rsid w:val="00865561"/>
    <w:rsid w:val="00867B8F"/>
    <w:rsid w:val="00880FB2"/>
    <w:rsid w:val="008852C2"/>
    <w:rsid w:val="00887919"/>
    <w:rsid w:val="0089213A"/>
    <w:rsid w:val="0089564D"/>
    <w:rsid w:val="008A7CB1"/>
    <w:rsid w:val="008D0BE5"/>
    <w:rsid w:val="008E0B92"/>
    <w:rsid w:val="008E3992"/>
    <w:rsid w:val="008E445A"/>
    <w:rsid w:val="008F0FA9"/>
    <w:rsid w:val="008F52DF"/>
    <w:rsid w:val="008F5F4D"/>
    <w:rsid w:val="00900207"/>
    <w:rsid w:val="00904EA5"/>
    <w:rsid w:val="00912376"/>
    <w:rsid w:val="00914CB9"/>
    <w:rsid w:val="009150D9"/>
    <w:rsid w:val="00920278"/>
    <w:rsid w:val="00923D6A"/>
    <w:rsid w:val="00935C69"/>
    <w:rsid w:val="00944DD3"/>
    <w:rsid w:val="00951F8B"/>
    <w:rsid w:val="009612E8"/>
    <w:rsid w:val="00967EE9"/>
    <w:rsid w:val="00970239"/>
    <w:rsid w:val="00970FB5"/>
    <w:rsid w:val="00971962"/>
    <w:rsid w:val="009730B2"/>
    <w:rsid w:val="00973D03"/>
    <w:rsid w:val="00973FE9"/>
    <w:rsid w:val="0098318F"/>
    <w:rsid w:val="00983968"/>
    <w:rsid w:val="00986A88"/>
    <w:rsid w:val="00997381"/>
    <w:rsid w:val="00997818"/>
    <w:rsid w:val="009A2B6F"/>
    <w:rsid w:val="009A37AD"/>
    <w:rsid w:val="009A47A1"/>
    <w:rsid w:val="009C0F4C"/>
    <w:rsid w:val="009C32E2"/>
    <w:rsid w:val="009D162D"/>
    <w:rsid w:val="009E4A4E"/>
    <w:rsid w:val="009F1695"/>
    <w:rsid w:val="009F5431"/>
    <w:rsid w:val="009F5C36"/>
    <w:rsid w:val="009F6D38"/>
    <w:rsid w:val="009F727A"/>
    <w:rsid w:val="00A0113D"/>
    <w:rsid w:val="00A106E1"/>
    <w:rsid w:val="00A17A4A"/>
    <w:rsid w:val="00A2037D"/>
    <w:rsid w:val="00A35E13"/>
    <w:rsid w:val="00A41FA0"/>
    <w:rsid w:val="00A53A86"/>
    <w:rsid w:val="00A705C1"/>
    <w:rsid w:val="00A716EB"/>
    <w:rsid w:val="00A727B3"/>
    <w:rsid w:val="00A748AB"/>
    <w:rsid w:val="00A869A2"/>
    <w:rsid w:val="00AA21F5"/>
    <w:rsid w:val="00AA459F"/>
    <w:rsid w:val="00AA6132"/>
    <w:rsid w:val="00AB5B0B"/>
    <w:rsid w:val="00AC332F"/>
    <w:rsid w:val="00AE1A9B"/>
    <w:rsid w:val="00AF253B"/>
    <w:rsid w:val="00AF7241"/>
    <w:rsid w:val="00B07028"/>
    <w:rsid w:val="00B10FAC"/>
    <w:rsid w:val="00B136C8"/>
    <w:rsid w:val="00B13A4C"/>
    <w:rsid w:val="00B143A0"/>
    <w:rsid w:val="00B16B61"/>
    <w:rsid w:val="00B2121C"/>
    <w:rsid w:val="00B2205C"/>
    <w:rsid w:val="00B225E6"/>
    <w:rsid w:val="00B22B61"/>
    <w:rsid w:val="00B367EB"/>
    <w:rsid w:val="00B37CE3"/>
    <w:rsid w:val="00B4174D"/>
    <w:rsid w:val="00B432FA"/>
    <w:rsid w:val="00B44109"/>
    <w:rsid w:val="00B47A89"/>
    <w:rsid w:val="00B53350"/>
    <w:rsid w:val="00B6220E"/>
    <w:rsid w:val="00B62428"/>
    <w:rsid w:val="00B662B0"/>
    <w:rsid w:val="00B71182"/>
    <w:rsid w:val="00B733B5"/>
    <w:rsid w:val="00B81B82"/>
    <w:rsid w:val="00B82790"/>
    <w:rsid w:val="00B84E6B"/>
    <w:rsid w:val="00B96988"/>
    <w:rsid w:val="00B97CD0"/>
    <w:rsid w:val="00BA3893"/>
    <w:rsid w:val="00BA3927"/>
    <w:rsid w:val="00BA772B"/>
    <w:rsid w:val="00BB2AB3"/>
    <w:rsid w:val="00BB2F6A"/>
    <w:rsid w:val="00BB6615"/>
    <w:rsid w:val="00BC03D7"/>
    <w:rsid w:val="00BC0A77"/>
    <w:rsid w:val="00BC4F06"/>
    <w:rsid w:val="00BD1A39"/>
    <w:rsid w:val="00BD260E"/>
    <w:rsid w:val="00BE1E6C"/>
    <w:rsid w:val="00BE2810"/>
    <w:rsid w:val="00BE300B"/>
    <w:rsid w:val="00BF3FFA"/>
    <w:rsid w:val="00C001B2"/>
    <w:rsid w:val="00C0506B"/>
    <w:rsid w:val="00C15159"/>
    <w:rsid w:val="00C24DB8"/>
    <w:rsid w:val="00C26304"/>
    <w:rsid w:val="00C31BA6"/>
    <w:rsid w:val="00C35AA1"/>
    <w:rsid w:val="00C41647"/>
    <w:rsid w:val="00C41DB8"/>
    <w:rsid w:val="00C43739"/>
    <w:rsid w:val="00C5026F"/>
    <w:rsid w:val="00C52E9A"/>
    <w:rsid w:val="00C61BD5"/>
    <w:rsid w:val="00C61ED6"/>
    <w:rsid w:val="00C656EB"/>
    <w:rsid w:val="00C71B62"/>
    <w:rsid w:val="00C731B0"/>
    <w:rsid w:val="00C75D9F"/>
    <w:rsid w:val="00C86737"/>
    <w:rsid w:val="00C870AF"/>
    <w:rsid w:val="00C8761A"/>
    <w:rsid w:val="00CA18F6"/>
    <w:rsid w:val="00CA3F27"/>
    <w:rsid w:val="00CA4B13"/>
    <w:rsid w:val="00CA6E95"/>
    <w:rsid w:val="00CB1837"/>
    <w:rsid w:val="00CB720D"/>
    <w:rsid w:val="00CC0BB1"/>
    <w:rsid w:val="00CC334C"/>
    <w:rsid w:val="00CC54BB"/>
    <w:rsid w:val="00CD2F1D"/>
    <w:rsid w:val="00CD4B14"/>
    <w:rsid w:val="00CF1B99"/>
    <w:rsid w:val="00CF41BA"/>
    <w:rsid w:val="00CF718A"/>
    <w:rsid w:val="00D03527"/>
    <w:rsid w:val="00D07217"/>
    <w:rsid w:val="00D11647"/>
    <w:rsid w:val="00D13FD3"/>
    <w:rsid w:val="00D1419C"/>
    <w:rsid w:val="00D15722"/>
    <w:rsid w:val="00D20BCC"/>
    <w:rsid w:val="00D2110A"/>
    <w:rsid w:val="00D2770A"/>
    <w:rsid w:val="00D33C68"/>
    <w:rsid w:val="00D34865"/>
    <w:rsid w:val="00D45FE7"/>
    <w:rsid w:val="00D47286"/>
    <w:rsid w:val="00D50210"/>
    <w:rsid w:val="00D527B4"/>
    <w:rsid w:val="00D57E1C"/>
    <w:rsid w:val="00D66FDA"/>
    <w:rsid w:val="00D713D9"/>
    <w:rsid w:val="00D76131"/>
    <w:rsid w:val="00D80E6A"/>
    <w:rsid w:val="00D83A12"/>
    <w:rsid w:val="00D900C6"/>
    <w:rsid w:val="00D952DA"/>
    <w:rsid w:val="00DA1F78"/>
    <w:rsid w:val="00DB199F"/>
    <w:rsid w:val="00DB70D9"/>
    <w:rsid w:val="00DC0ACF"/>
    <w:rsid w:val="00DC398F"/>
    <w:rsid w:val="00DC5F0C"/>
    <w:rsid w:val="00DD053B"/>
    <w:rsid w:val="00DD1142"/>
    <w:rsid w:val="00DD5374"/>
    <w:rsid w:val="00DD591C"/>
    <w:rsid w:val="00DE2B6D"/>
    <w:rsid w:val="00DE3FEB"/>
    <w:rsid w:val="00DE45DF"/>
    <w:rsid w:val="00E05603"/>
    <w:rsid w:val="00E06E44"/>
    <w:rsid w:val="00E2325C"/>
    <w:rsid w:val="00E439C5"/>
    <w:rsid w:val="00E5008E"/>
    <w:rsid w:val="00E52CAA"/>
    <w:rsid w:val="00E6267A"/>
    <w:rsid w:val="00E66FDD"/>
    <w:rsid w:val="00E7108D"/>
    <w:rsid w:val="00E83069"/>
    <w:rsid w:val="00EA1E93"/>
    <w:rsid w:val="00EA37B1"/>
    <w:rsid w:val="00EA4FE8"/>
    <w:rsid w:val="00EB42DD"/>
    <w:rsid w:val="00EB64DF"/>
    <w:rsid w:val="00EC2C7E"/>
    <w:rsid w:val="00EC44CE"/>
    <w:rsid w:val="00EC74A3"/>
    <w:rsid w:val="00ED3304"/>
    <w:rsid w:val="00EE0CD5"/>
    <w:rsid w:val="00EE1D44"/>
    <w:rsid w:val="00EE44E0"/>
    <w:rsid w:val="00EF07CA"/>
    <w:rsid w:val="00EF1A8D"/>
    <w:rsid w:val="00EF1F16"/>
    <w:rsid w:val="00EF4359"/>
    <w:rsid w:val="00EF4DCF"/>
    <w:rsid w:val="00F0313F"/>
    <w:rsid w:val="00F036E6"/>
    <w:rsid w:val="00F10E83"/>
    <w:rsid w:val="00F15F66"/>
    <w:rsid w:val="00F26B01"/>
    <w:rsid w:val="00F30064"/>
    <w:rsid w:val="00F4065F"/>
    <w:rsid w:val="00F4445C"/>
    <w:rsid w:val="00F45A7A"/>
    <w:rsid w:val="00F55083"/>
    <w:rsid w:val="00F56E80"/>
    <w:rsid w:val="00F653A1"/>
    <w:rsid w:val="00F6543D"/>
    <w:rsid w:val="00F767BA"/>
    <w:rsid w:val="00F77103"/>
    <w:rsid w:val="00F853C2"/>
    <w:rsid w:val="00FA187E"/>
    <w:rsid w:val="00FC6964"/>
    <w:rsid w:val="00FC709B"/>
    <w:rsid w:val="00FD140A"/>
    <w:rsid w:val="00FD58BA"/>
    <w:rsid w:val="00FE08C7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9"/>
    </o:shapedefaults>
    <o:shapelayout v:ext="edit">
      <o:idmap v:ext="edit" data="1"/>
    </o:shapelayout>
  </w:shapeDefaults>
  <w:decimalSymbol w:val=","/>
  <w:listSeparator w:val=";"/>
  <w15:docId w15:val="{F451DCE2-2225-45D8-99B5-000D668F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6988"/>
    <w:pPr>
      <w:spacing w:line="276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5083"/>
    <w:pPr>
      <w:keepNext/>
      <w:keepLines/>
      <w:spacing w:before="240" w:after="120"/>
      <w:ind w:firstLine="0"/>
      <w:outlineLvl w:val="0"/>
    </w:pPr>
    <w:rPr>
      <w:rFonts w:ascii="Bookman Old Style" w:hAnsi="Bookman Old Style"/>
      <w:b/>
      <w:bCs/>
      <w:caps/>
      <w:color w:val="249824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D30A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0AD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8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732E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7303"/>
    <w:pPr>
      <w:ind w:left="720"/>
    </w:pPr>
  </w:style>
  <w:style w:type="paragraph" w:styleId="a9">
    <w:name w:val="header"/>
    <w:basedOn w:val="a"/>
    <w:link w:val="aa"/>
    <w:uiPriority w:val="99"/>
    <w:unhideWhenUsed/>
    <w:rsid w:val="00EB4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42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2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caption"/>
    <w:basedOn w:val="a"/>
    <w:next w:val="a"/>
    <w:uiPriority w:val="35"/>
    <w:unhideWhenUsed/>
    <w:qFormat/>
    <w:rsid w:val="00EC2C7E"/>
    <w:pPr>
      <w:spacing w:after="200"/>
    </w:pPr>
    <w:rPr>
      <w:b/>
      <w:bCs/>
      <w:color w:val="4F81BD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5083"/>
    <w:rPr>
      <w:rFonts w:ascii="Bookman Old Style" w:eastAsia="Times New Roman" w:hAnsi="Bookman Old Style"/>
      <w:b/>
      <w:bCs/>
      <w:caps/>
      <w:color w:val="249824"/>
      <w:sz w:val="28"/>
      <w:szCs w:val="28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B2121C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2121C"/>
    <w:rPr>
      <w:rFonts w:eastAsia="Times New Roman"/>
      <w:b/>
      <w:bCs/>
      <w:i/>
      <w:iCs/>
      <w:color w:val="4F81BD"/>
      <w:lang w:eastAsia="ru-RU"/>
    </w:rPr>
  </w:style>
  <w:style w:type="paragraph" w:styleId="af0">
    <w:name w:val="Plain Text"/>
    <w:basedOn w:val="a"/>
    <w:link w:val="af1"/>
    <w:unhideWhenUsed/>
    <w:rsid w:val="00CC54B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CC54BB"/>
    <w:rPr>
      <w:rFonts w:ascii="Courier New" w:eastAsia="Times New Roman" w:hAnsi="Courier New"/>
    </w:rPr>
  </w:style>
  <w:style w:type="paragraph" w:styleId="af2">
    <w:name w:val="Normal (Web)"/>
    <w:basedOn w:val="a"/>
    <w:uiPriority w:val="99"/>
    <w:unhideWhenUsed/>
    <w:rsid w:val="00CC54BB"/>
    <w:pPr>
      <w:spacing w:before="100" w:beforeAutospacing="1" w:after="100" w:afterAutospacing="1"/>
    </w:pPr>
  </w:style>
  <w:style w:type="table" w:styleId="-2">
    <w:name w:val="Light List Accent 2"/>
    <w:basedOn w:val="a1"/>
    <w:uiPriority w:val="61"/>
    <w:rsid w:val="00C35A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C35A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C35A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C35A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1C1D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1C1D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f3">
    <w:name w:val="Placeholder Text"/>
    <w:basedOn w:val="a0"/>
    <w:uiPriority w:val="99"/>
    <w:semiHidden/>
    <w:rsid w:val="00DE3FEB"/>
    <w:rPr>
      <w:color w:val="808080"/>
    </w:rPr>
  </w:style>
  <w:style w:type="character" w:customStyle="1" w:styleId="grame">
    <w:name w:val="grame"/>
    <w:basedOn w:val="a0"/>
    <w:rsid w:val="00C75D9F"/>
  </w:style>
  <w:style w:type="character" w:customStyle="1" w:styleId="apple-converted-space">
    <w:name w:val="apple-converted-space"/>
    <w:basedOn w:val="a0"/>
    <w:rsid w:val="00C75D9F"/>
  </w:style>
  <w:style w:type="character" w:styleId="af4">
    <w:name w:val="Strong"/>
    <w:basedOn w:val="a0"/>
    <w:uiPriority w:val="22"/>
    <w:qFormat/>
    <w:rsid w:val="005A1C92"/>
    <w:rPr>
      <w:b/>
      <w:bCs/>
    </w:rPr>
  </w:style>
  <w:style w:type="character" w:customStyle="1" w:styleId="spelle">
    <w:name w:val="spelle"/>
    <w:basedOn w:val="a0"/>
    <w:rsid w:val="005A1C92"/>
  </w:style>
  <w:style w:type="character" w:styleId="af5">
    <w:name w:val="Emphasis"/>
    <w:basedOn w:val="a0"/>
    <w:uiPriority w:val="20"/>
    <w:qFormat/>
    <w:rsid w:val="004B6118"/>
    <w:rPr>
      <w:i/>
      <w:iCs/>
    </w:rPr>
  </w:style>
  <w:style w:type="character" w:customStyle="1" w:styleId="text">
    <w:name w:val="text"/>
    <w:basedOn w:val="a0"/>
    <w:rsid w:val="00AC332F"/>
  </w:style>
  <w:style w:type="paragraph" w:customStyle="1" w:styleId="text1">
    <w:name w:val="text1"/>
    <w:basedOn w:val="a"/>
    <w:rsid w:val="00AC332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rsid w:val="00612C49"/>
    <w:pPr>
      <w:ind w:firstLine="567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12C49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6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951F8B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51F8B"/>
    <w:rPr>
      <w:rFonts w:ascii="Times New Roman" w:eastAsia="Times New Roman" w:hAnsi="Times New Roman"/>
    </w:rPr>
  </w:style>
  <w:style w:type="character" w:styleId="af8">
    <w:name w:val="footnote reference"/>
    <w:basedOn w:val="a0"/>
    <w:uiPriority w:val="99"/>
    <w:semiHidden/>
    <w:unhideWhenUsed/>
    <w:rsid w:val="00951F8B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554EEE"/>
    <w:pPr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u w:val="none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54E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6C14-73B2-4A7E-A1B6-DA2B39E9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13323</CharactersWithSpaces>
  <SharedDoc>false</SharedDoc>
  <HLinks>
    <vt:vector size="12" baseType="variant"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http://www.elast-pu.ru/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mailto:elastex@somex.biz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Алексей</cp:lastModifiedBy>
  <cp:revision>2</cp:revision>
  <cp:lastPrinted>2015-12-08T12:58:00Z</cp:lastPrinted>
  <dcterms:created xsi:type="dcterms:W3CDTF">2017-05-12T08:15:00Z</dcterms:created>
  <dcterms:modified xsi:type="dcterms:W3CDTF">2017-05-12T08:15:00Z</dcterms:modified>
</cp:coreProperties>
</file>